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48FF4" w14:textId="7D5D6892" w:rsidR="00AB445E" w:rsidRPr="00B10B83" w:rsidRDefault="2B61A9A3" w:rsidP="00B10B83">
      <w:pPr>
        <w:spacing w:after="0" w:line="240" w:lineRule="auto"/>
        <w:jc w:val="center"/>
        <w:rPr>
          <w:rFonts w:ascii="Times New Roman" w:hAnsi="Times New Roman" w:cs="Times New Roman"/>
          <w:b/>
          <w:bCs/>
          <w:sz w:val="24"/>
          <w:szCs w:val="24"/>
        </w:rPr>
      </w:pPr>
      <w:r w:rsidRPr="00B10B83">
        <w:rPr>
          <w:rFonts w:ascii="Times New Roman" w:hAnsi="Times New Roman" w:cs="Times New Roman"/>
          <w:b/>
          <w:bCs/>
          <w:sz w:val="24"/>
          <w:szCs w:val="24"/>
        </w:rPr>
        <w:t>RAAMLEPING</w:t>
      </w:r>
    </w:p>
    <w:p w14:paraId="7B496573" w14:textId="77777777" w:rsidR="00F05B1B" w:rsidRPr="00B10B83" w:rsidRDefault="00F05B1B" w:rsidP="00B10B83">
      <w:pPr>
        <w:spacing w:after="0" w:line="240" w:lineRule="auto"/>
        <w:jc w:val="center"/>
        <w:rPr>
          <w:rFonts w:ascii="Times New Roman" w:hAnsi="Times New Roman" w:cs="Times New Roman"/>
          <w:b/>
          <w:bCs/>
          <w:sz w:val="24"/>
          <w:szCs w:val="24"/>
        </w:rPr>
      </w:pPr>
    </w:p>
    <w:p w14:paraId="43B14BEE" w14:textId="1EAC565C" w:rsidR="00AB445E" w:rsidRDefault="00D42ADE" w:rsidP="00B10B83">
      <w:pPr>
        <w:spacing w:after="0" w:line="240" w:lineRule="auto"/>
        <w:jc w:val="right"/>
        <w:rPr>
          <w:rFonts w:ascii="Times New Roman" w:eastAsia="SimSun" w:hAnsi="Times New Roman" w:cs="Times New Roman"/>
          <w:noProof/>
          <w:kern w:val="1"/>
          <w:sz w:val="24"/>
          <w:szCs w:val="24"/>
          <w:lang w:eastAsia="zh-CN" w:bidi="hi-IN"/>
        </w:rPr>
      </w:pPr>
      <w:r w:rsidRPr="00D42ADE">
        <w:rPr>
          <w:rFonts w:ascii="Times New Roman" w:eastAsia="SimSun" w:hAnsi="Times New Roman" w:cs="Times New Roman"/>
          <w:noProof/>
          <w:kern w:val="1"/>
          <w:sz w:val="24"/>
          <w:szCs w:val="24"/>
          <w:lang w:eastAsia="zh-CN" w:bidi="hi-IN"/>
        </w:rPr>
        <w:t>6-27/2024/66</w:t>
      </w:r>
    </w:p>
    <w:p w14:paraId="607093C8" w14:textId="77777777" w:rsidR="00D42ADE" w:rsidRPr="00B10B83" w:rsidRDefault="00D42ADE" w:rsidP="00B10B83">
      <w:pPr>
        <w:spacing w:after="0" w:line="240" w:lineRule="auto"/>
        <w:jc w:val="right"/>
        <w:rPr>
          <w:rFonts w:ascii="Times New Roman" w:hAnsi="Times New Roman" w:cs="Times New Roman"/>
          <w:sz w:val="24"/>
          <w:szCs w:val="24"/>
        </w:rPr>
      </w:pPr>
    </w:p>
    <w:p w14:paraId="67850CC9" w14:textId="3DD747A0" w:rsidR="00AD36C1" w:rsidRPr="00B10B83" w:rsidRDefault="00B15514" w:rsidP="00B10B83">
      <w:pPr>
        <w:pStyle w:val="Kehatekst2"/>
        <w:jc w:val="both"/>
        <w:rPr>
          <w:rFonts w:eastAsia="Calibri"/>
          <w:szCs w:val="24"/>
        </w:rPr>
      </w:pPr>
      <w:proofErr w:type="spellStart"/>
      <w:r w:rsidRPr="00EB00FD">
        <w:rPr>
          <w:b/>
          <w:bCs/>
          <w:szCs w:val="24"/>
        </w:rPr>
        <w:t>Baltyre</w:t>
      </w:r>
      <w:proofErr w:type="spellEnd"/>
      <w:r w:rsidRPr="00EB00FD">
        <w:rPr>
          <w:b/>
          <w:bCs/>
          <w:szCs w:val="24"/>
        </w:rPr>
        <w:t xml:space="preserve"> Eesti AS</w:t>
      </w:r>
      <w:r w:rsidR="00AD36C1" w:rsidRPr="00B10B83">
        <w:rPr>
          <w:szCs w:val="24"/>
        </w:rPr>
        <w:t xml:space="preserve">, edaspidi </w:t>
      </w:r>
      <w:r w:rsidR="00AD36C1" w:rsidRPr="00B10B83">
        <w:rPr>
          <w:b/>
          <w:bCs/>
          <w:szCs w:val="24"/>
        </w:rPr>
        <w:t>müüja,</w:t>
      </w:r>
      <w:r w:rsidR="00AD36C1" w:rsidRPr="00B10B83">
        <w:rPr>
          <w:szCs w:val="24"/>
        </w:rPr>
        <w:t xml:space="preserve"> </w:t>
      </w:r>
      <w:r w:rsidR="00AD36C1" w:rsidRPr="00B10B83">
        <w:rPr>
          <w:iCs/>
          <w:szCs w:val="24"/>
        </w:rPr>
        <w:t xml:space="preserve">keda esindab </w:t>
      </w:r>
      <w:sdt>
        <w:sdtPr>
          <w:rPr>
            <w:szCs w:val="24"/>
          </w:rPr>
          <w:tag w:val="Riigimetsa Majandamise Keskuse "/>
          <w:id w:val="219788717"/>
          <w:placeholder>
            <w:docPart w:val="4335DC1B49E640E28A727CC47BA26B7F"/>
          </w:placeholder>
          <w:comboBox>
            <w:listItem w:displayText="põhikirja" w:value="põhikirja"/>
            <w:listItem w:displayText="volikirja" w:value="volikirja"/>
          </w:comboBox>
        </w:sdtPr>
        <w:sdtEndPr/>
        <w:sdtContent>
          <w:r w:rsidR="002F0BA6">
            <w:rPr>
              <w:szCs w:val="24"/>
            </w:rPr>
            <w:t>põhikirja</w:t>
          </w:r>
        </w:sdtContent>
      </w:sdt>
      <w:r w:rsidR="00AD36C1" w:rsidRPr="00B10B83">
        <w:rPr>
          <w:iCs/>
          <w:szCs w:val="24"/>
        </w:rPr>
        <w:t xml:space="preserve"> alusel </w:t>
      </w:r>
      <w:r w:rsidR="002F0BA6">
        <w:rPr>
          <w:rFonts w:eastAsia="Calibri"/>
          <w:szCs w:val="24"/>
        </w:rPr>
        <w:t xml:space="preserve">juhatuse liige </w:t>
      </w:r>
      <w:r w:rsidR="002F0BA6" w:rsidRPr="002F0BA6">
        <w:rPr>
          <w:rFonts w:eastAsia="Calibri"/>
          <w:szCs w:val="24"/>
        </w:rPr>
        <w:t>Paavo Planken</w:t>
      </w:r>
      <w:r w:rsidR="00AD36C1" w:rsidRPr="00B10B83">
        <w:rPr>
          <w:rFonts w:eastAsia="Calibri"/>
          <w:szCs w:val="24"/>
        </w:rPr>
        <w:t>, ühelt poolt,</w:t>
      </w:r>
    </w:p>
    <w:p w14:paraId="7648700E" w14:textId="77777777" w:rsidR="00AD36C1" w:rsidRPr="00B10B83" w:rsidRDefault="00AD36C1" w:rsidP="00B10B83">
      <w:pPr>
        <w:pStyle w:val="Kehatekst2"/>
        <w:jc w:val="both"/>
        <w:rPr>
          <w:szCs w:val="24"/>
        </w:rPr>
      </w:pPr>
    </w:p>
    <w:p w14:paraId="617E3323" w14:textId="2E157683" w:rsidR="00AB445E" w:rsidRPr="00B10B83" w:rsidRDefault="00AD36C1" w:rsidP="00BA6EF7">
      <w:pPr>
        <w:spacing w:after="0" w:line="240" w:lineRule="auto"/>
        <w:jc w:val="both"/>
        <w:rPr>
          <w:rFonts w:ascii="Times New Roman" w:hAnsi="Times New Roman" w:cs="Times New Roman"/>
          <w:sz w:val="24"/>
          <w:szCs w:val="24"/>
        </w:rPr>
      </w:pPr>
      <w:r w:rsidRPr="00EB00FD">
        <w:rPr>
          <w:rFonts w:ascii="Times New Roman" w:hAnsi="Times New Roman" w:cs="Times New Roman"/>
          <w:sz w:val="24"/>
          <w:szCs w:val="24"/>
        </w:rPr>
        <w:t xml:space="preserve">ja </w:t>
      </w:r>
      <w:r w:rsidRPr="00EB00FD">
        <w:rPr>
          <w:rFonts w:ascii="Times New Roman" w:hAnsi="Times New Roman" w:cs="Times New Roman"/>
          <w:b/>
          <w:bCs/>
          <w:sz w:val="24"/>
          <w:szCs w:val="24"/>
        </w:rPr>
        <w:t>Riigimetsa Majandamise Keskus</w:t>
      </w:r>
      <w:r w:rsidRPr="00EB00FD">
        <w:rPr>
          <w:rFonts w:ascii="Times New Roman" w:hAnsi="Times New Roman" w:cs="Times New Roman"/>
          <w:sz w:val="24"/>
          <w:szCs w:val="24"/>
        </w:rPr>
        <w:t>, edaspidi</w:t>
      </w:r>
      <w:r w:rsidRPr="00EB00FD">
        <w:rPr>
          <w:rFonts w:ascii="Times New Roman" w:hAnsi="Times New Roman" w:cs="Times New Roman"/>
          <w:b/>
          <w:sz w:val="24"/>
          <w:szCs w:val="24"/>
        </w:rPr>
        <w:t xml:space="preserve"> ostja</w:t>
      </w:r>
      <w:r w:rsidRPr="00EB00FD">
        <w:rPr>
          <w:rFonts w:ascii="Times New Roman" w:hAnsi="Times New Roman" w:cs="Times New Roman"/>
          <w:sz w:val="24"/>
          <w:szCs w:val="24"/>
        </w:rPr>
        <w:t>, keda esindab RMK juhatuse</w:t>
      </w:r>
      <w:r w:rsidR="00BD48B3" w:rsidRPr="00EB00FD">
        <w:rPr>
          <w:rFonts w:ascii="Times New Roman" w:hAnsi="Times New Roman" w:cs="Times New Roman"/>
          <w:sz w:val="24"/>
          <w:szCs w:val="24"/>
        </w:rPr>
        <w:t xml:space="preserve"> 02.04.2024 </w:t>
      </w:r>
      <w:r w:rsidRPr="00EB00FD">
        <w:rPr>
          <w:rFonts w:ascii="Times New Roman" w:hAnsi="Times New Roman" w:cs="Times New Roman"/>
          <w:sz w:val="24"/>
          <w:szCs w:val="24"/>
        </w:rPr>
        <w:t xml:space="preserve">otsusega nr </w:t>
      </w:r>
      <w:r w:rsidR="00BD48B3" w:rsidRPr="00EB00FD">
        <w:rPr>
          <w:rFonts w:ascii="Times New Roman" w:hAnsi="Times New Roman" w:cs="Times New Roman"/>
          <w:sz w:val="24"/>
          <w:szCs w:val="24"/>
        </w:rPr>
        <w:t xml:space="preserve">1-32/26 </w:t>
      </w:r>
      <w:r w:rsidRPr="00EB00FD">
        <w:rPr>
          <w:rFonts w:ascii="Times New Roman" w:hAnsi="Times New Roman" w:cs="Times New Roman"/>
          <w:sz w:val="24"/>
          <w:szCs w:val="24"/>
        </w:rPr>
        <w:t xml:space="preserve">kinnitatud RMK </w:t>
      </w:r>
      <w:r w:rsidR="00BD48B3" w:rsidRPr="00EB00FD">
        <w:rPr>
          <w:rFonts w:ascii="Times New Roman" w:hAnsi="Times New Roman" w:cs="Times New Roman"/>
          <w:sz w:val="24"/>
          <w:szCs w:val="24"/>
        </w:rPr>
        <w:t>kinnisvaraosakonna</w:t>
      </w:r>
      <w:r w:rsidRPr="00EB00FD">
        <w:rPr>
          <w:rFonts w:ascii="Times New Roman" w:hAnsi="Times New Roman" w:cs="Times New Roman"/>
          <w:sz w:val="24"/>
          <w:szCs w:val="24"/>
        </w:rPr>
        <w:t xml:space="preserve"> põhimääruse alusel </w:t>
      </w:r>
      <w:r w:rsidR="00E101EC" w:rsidRPr="00EB00FD">
        <w:rPr>
          <w:rFonts w:ascii="Times New Roman" w:eastAsia="Calibri" w:hAnsi="Times New Roman" w:cs="Times New Roman"/>
          <w:sz w:val="24"/>
          <w:szCs w:val="24"/>
        </w:rPr>
        <w:t>kinnisvaraosakonna juhataja Karl Mänd</w:t>
      </w:r>
      <w:r w:rsidRPr="00EB00FD">
        <w:rPr>
          <w:rFonts w:ascii="Times New Roman" w:hAnsi="Times New Roman" w:cs="Times New Roman"/>
          <w:sz w:val="24"/>
          <w:szCs w:val="24"/>
        </w:rPr>
        <w:t>, teiselt poolt</w:t>
      </w:r>
      <w:r w:rsidR="00BA6EF7">
        <w:rPr>
          <w:rFonts w:ascii="Times New Roman" w:hAnsi="Times New Roman" w:cs="Times New Roman"/>
          <w:sz w:val="24"/>
          <w:szCs w:val="24"/>
        </w:rPr>
        <w:t xml:space="preserve">, </w:t>
      </w:r>
      <w:r w:rsidRPr="00EB00FD">
        <w:rPr>
          <w:rFonts w:ascii="Times New Roman" w:hAnsi="Times New Roman" w:cs="Times New Roman"/>
          <w:sz w:val="24"/>
          <w:szCs w:val="24"/>
        </w:rPr>
        <w:t xml:space="preserve">keda nimetatakse edaspidi </w:t>
      </w:r>
      <w:r w:rsidRPr="00EB00FD">
        <w:rPr>
          <w:rFonts w:ascii="Times New Roman" w:hAnsi="Times New Roman" w:cs="Times New Roman"/>
          <w:b/>
          <w:bCs/>
          <w:sz w:val="24"/>
          <w:szCs w:val="24"/>
        </w:rPr>
        <w:t>pool</w:t>
      </w:r>
      <w:r w:rsidRPr="00EB00FD">
        <w:rPr>
          <w:rFonts w:ascii="Times New Roman" w:hAnsi="Times New Roman" w:cs="Times New Roman"/>
          <w:sz w:val="24"/>
          <w:szCs w:val="24"/>
        </w:rPr>
        <w:t xml:space="preserve"> või ühiselt </w:t>
      </w:r>
      <w:r w:rsidRPr="00EB00FD">
        <w:rPr>
          <w:rFonts w:ascii="Times New Roman" w:hAnsi="Times New Roman" w:cs="Times New Roman"/>
          <w:b/>
          <w:bCs/>
          <w:sz w:val="24"/>
          <w:szCs w:val="24"/>
        </w:rPr>
        <w:t>pooled</w:t>
      </w:r>
      <w:r w:rsidR="00AB445E" w:rsidRPr="00EB00FD">
        <w:rPr>
          <w:rFonts w:ascii="Times New Roman" w:hAnsi="Times New Roman" w:cs="Times New Roman"/>
          <w:sz w:val="24"/>
          <w:szCs w:val="24"/>
        </w:rPr>
        <w:t>,</w:t>
      </w:r>
      <w:r w:rsidR="00491411" w:rsidRPr="00EB00FD">
        <w:rPr>
          <w:rFonts w:ascii="Times New Roman" w:hAnsi="Times New Roman" w:cs="Times New Roman"/>
          <w:sz w:val="24"/>
          <w:szCs w:val="24"/>
        </w:rPr>
        <w:t xml:space="preserve"> </w:t>
      </w:r>
      <w:r w:rsidR="00AB445E" w:rsidRPr="00EB00FD">
        <w:rPr>
          <w:rFonts w:ascii="Times New Roman" w:hAnsi="Times New Roman" w:cs="Times New Roman"/>
          <w:sz w:val="24"/>
          <w:szCs w:val="24"/>
        </w:rPr>
        <w:t xml:space="preserve">on sõlminud järgmise </w:t>
      </w:r>
      <w:r w:rsidR="00C20B57" w:rsidRPr="00EB00FD">
        <w:rPr>
          <w:rFonts w:ascii="Times New Roman" w:hAnsi="Times New Roman" w:cs="Times New Roman"/>
          <w:sz w:val="24"/>
          <w:szCs w:val="24"/>
        </w:rPr>
        <w:t>raam</w:t>
      </w:r>
      <w:r w:rsidR="00AB445E" w:rsidRPr="00EB00FD">
        <w:rPr>
          <w:rFonts w:ascii="Times New Roman" w:hAnsi="Times New Roman" w:cs="Times New Roman"/>
          <w:sz w:val="24"/>
          <w:szCs w:val="24"/>
        </w:rPr>
        <w:t>lepingu</w:t>
      </w:r>
      <w:r w:rsidR="008A3B40" w:rsidRPr="00EB00FD">
        <w:rPr>
          <w:rFonts w:ascii="Times New Roman" w:hAnsi="Times New Roman" w:cs="Times New Roman"/>
          <w:sz w:val="24"/>
          <w:szCs w:val="24"/>
        </w:rPr>
        <w:t xml:space="preserve"> (edaspidi ka </w:t>
      </w:r>
      <w:r w:rsidR="008A3B40" w:rsidRPr="00EB00FD">
        <w:rPr>
          <w:rFonts w:ascii="Times New Roman" w:hAnsi="Times New Roman" w:cs="Times New Roman"/>
          <w:b/>
          <w:sz w:val="24"/>
          <w:szCs w:val="24"/>
        </w:rPr>
        <w:t>leping</w:t>
      </w:r>
      <w:r w:rsidR="008A3B40" w:rsidRPr="00EB00FD">
        <w:rPr>
          <w:rFonts w:ascii="Times New Roman" w:hAnsi="Times New Roman" w:cs="Times New Roman"/>
          <w:sz w:val="24"/>
          <w:szCs w:val="24"/>
        </w:rPr>
        <w:t>)</w:t>
      </w:r>
      <w:r w:rsidR="00AB445E" w:rsidRPr="00EB00FD">
        <w:rPr>
          <w:rFonts w:ascii="Times New Roman" w:hAnsi="Times New Roman" w:cs="Times New Roman"/>
          <w:sz w:val="24"/>
          <w:szCs w:val="24"/>
        </w:rPr>
        <w:t>.</w:t>
      </w:r>
    </w:p>
    <w:p w14:paraId="417CB582" w14:textId="77777777" w:rsidR="00227176" w:rsidRPr="00B10B83" w:rsidRDefault="00227176" w:rsidP="00B10B83">
      <w:pPr>
        <w:pStyle w:val="RKIKparagraph"/>
        <w:rPr>
          <w:rFonts w:ascii="Times New Roman" w:hAnsi="Times New Roman" w:cs="Times New Roman"/>
          <w:sz w:val="24"/>
          <w:szCs w:val="24"/>
        </w:rPr>
      </w:pPr>
    </w:p>
    <w:p w14:paraId="684C165D" w14:textId="30D79D97" w:rsidR="00AB445E"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Lepingu sõlmimise alus ja ese</w:t>
      </w:r>
    </w:p>
    <w:p w14:paraId="5AC58890" w14:textId="77777777" w:rsidR="00FF33F7" w:rsidRPr="00B10B83" w:rsidRDefault="00FF33F7" w:rsidP="00B10B83">
      <w:pPr>
        <w:pStyle w:val="Loendilik"/>
        <w:spacing w:after="0" w:line="240" w:lineRule="auto"/>
        <w:ind w:left="360"/>
        <w:contextualSpacing w:val="0"/>
        <w:jc w:val="both"/>
        <w:rPr>
          <w:rFonts w:ascii="Times New Roman" w:hAnsi="Times New Roman" w:cs="Times New Roman"/>
          <w:b/>
          <w:bCs/>
          <w:sz w:val="24"/>
          <w:szCs w:val="24"/>
        </w:rPr>
      </w:pPr>
    </w:p>
    <w:p w14:paraId="4A02DB54" w14:textId="04F03C9F" w:rsidR="00876FF2" w:rsidRPr="00B10B83" w:rsidRDefault="2B61A9A3" w:rsidP="00B10B83">
      <w:pPr>
        <w:pStyle w:val="Loendilik"/>
        <w:numPr>
          <w:ilvl w:val="1"/>
          <w:numId w:val="1"/>
        </w:numPr>
        <w:spacing w:after="0" w:line="240" w:lineRule="auto"/>
        <w:ind w:left="709" w:hanging="425"/>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Leping </w:t>
      </w:r>
      <w:r w:rsidR="00F73780" w:rsidRPr="00B10B83">
        <w:rPr>
          <w:rFonts w:ascii="Times New Roman" w:hAnsi="Times New Roman" w:cs="Times New Roman"/>
          <w:sz w:val="24"/>
          <w:szCs w:val="24"/>
        </w:rPr>
        <w:t>on sõlmitud lähtudes riigihanke „</w:t>
      </w:r>
      <w:r w:rsidR="00F73780" w:rsidRPr="00BA6EF7">
        <w:rPr>
          <w:rFonts w:ascii="Times New Roman" w:hAnsi="Times New Roman" w:cs="Times New Roman"/>
          <w:b/>
          <w:bCs/>
          <w:sz w:val="24"/>
          <w:szCs w:val="24"/>
        </w:rPr>
        <w:t>Talverehvid</w:t>
      </w:r>
      <w:r w:rsidR="00F73780" w:rsidRPr="00B10B83">
        <w:rPr>
          <w:rFonts w:ascii="Times New Roman" w:hAnsi="Times New Roman" w:cs="Times New Roman"/>
          <w:sz w:val="24"/>
          <w:szCs w:val="24"/>
        </w:rPr>
        <w:t>“ (viitenumber 284744) alusdokumentidest (edaspidi riigihange) ja selles riigihankes müüja poolt esitatud pakkumusest</w:t>
      </w:r>
      <w:r w:rsidRPr="00B10B83">
        <w:rPr>
          <w:rFonts w:ascii="Times New Roman" w:hAnsi="Times New Roman" w:cs="Times New Roman"/>
          <w:sz w:val="24"/>
          <w:szCs w:val="24"/>
        </w:rPr>
        <w:t>.</w:t>
      </w:r>
      <w:bookmarkStart w:id="0" w:name="_Toc4"/>
    </w:p>
    <w:p w14:paraId="14982343" w14:textId="5F2C761C" w:rsidR="00F73780" w:rsidRPr="00B10B83" w:rsidRDefault="00F73780" w:rsidP="00B10B83">
      <w:pPr>
        <w:pStyle w:val="RKKH2"/>
        <w:numPr>
          <w:ilvl w:val="1"/>
          <w:numId w:val="1"/>
        </w:numPr>
        <w:contextualSpacing w:val="0"/>
        <w:rPr>
          <w:rFonts w:ascii="Times New Roman" w:hAnsi="Times New Roman" w:cs="Times New Roman"/>
          <w:sz w:val="24"/>
          <w:szCs w:val="24"/>
        </w:rPr>
      </w:pPr>
      <w:r w:rsidRPr="00B10B83">
        <w:rPr>
          <w:rFonts w:ascii="Times New Roman" w:hAnsi="Times New Roman" w:cs="Times New Roman"/>
          <w:sz w:val="24"/>
          <w:szCs w:val="24"/>
        </w:rPr>
        <w:t>Leping on sõlmitud järgneva</w:t>
      </w:r>
      <w:r w:rsidR="007F0F64" w:rsidRPr="00B10B83">
        <w:rPr>
          <w:rFonts w:ascii="Times New Roman" w:hAnsi="Times New Roman" w:cs="Times New Roman"/>
          <w:sz w:val="24"/>
          <w:szCs w:val="24"/>
        </w:rPr>
        <w:t>te</w:t>
      </w:r>
      <w:r w:rsidRPr="00B10B83">
        <w:rPr>
          <w:rFonts w:ascii="Times New Roman" w:hAnsi="Times New Roman" w:cs="Times New Roman"/>
          <w:sz w:val="24"/>
          <w:szCs w:val="24"/>
        </w:rPr>
        <w:t>s hanke osa</w:t>
      </w:r>
      <w:r w:rsidR="007F0F64" w:rsidRPr="00B10B83">
        <w:rPr>
          <w:rFonts w:ascii="Times New Roman" w:hAnsi="Times New Roman" w:cs="Times New Roman"/>
          <w:sz w:val="24"/>
          <w:szCs w:val="24"/>
        </w:rPr>
        <w:t>de</w:t>
      </w:r>
      <w:r w:rsidRPr="00B10B83">
        <w:rPr>
          <w:rFonts w:ascii="Times New Roman" w:hAnsi="Times New Roman" w:cs="Times New Roman"/>
          <w:sz w:val="24"/>
          <w:szCs w:val="24"/>
        </w:rPr>
        <w:t>s:</w:t>
      </w:r>
    </w:p>
    <w:p w14:paraId="6FB585D7" w14:textId="77777777" w:rsidR="00F73780" w:rsidRPr="002F0BA6" w:rsidRDefault="00F73780" w:rsidP="00B10B83">
      <w:pPr>
        <w:pStyle w:val="RKKH3"/>
        <w:numPr>
          <w:ilvl w:val="2"/>
          <w:numId w:val="1"/>
        </w:numPr>
        <w:contextualSpacing w:val="0"/>
        <w:jc w:val="left"/>
        <w:rPr>
          <w:rFonts w:ascii="Times New Roman" w:hAnsi="Times New Roman" w:cs="Times New Roman"/>
          <w:sz w:val="24"/>
          <w:szCs w:val="24"/>
        </w:rPr>
      </w:pPr>
      <w:r w:rsidRPr="002F0BA6">
        <w:rPr>
          <w:rFonts w:ascii="Times New Roman" w:hAnsi="Times New Roman" w:cs="Times New Roman"/>
          <w:sz w:val="24"/>
          <w:szCs w:val="24"/>
        </w:rPr>
        <w:t xml:space="preserve"> Osa 1 – Rehvid R16;</w:t>
      </w:r>
    </w:p>
    <w:p w14:paraId="21DC8770" w14:textId="77777777" w:rsidR="00F73780" w:rsidRPr="002F0BA6" w:rsidRDefault="00F73780" w:rsidP="00B10B83">
      <w:pPr>
        <w:pStyle w:val="RKKH3"/>
        <w:numPr>
          <w:ilvl w:val="2"/>
          <w:numId w:val="1"/>
        </w:numPr>
        <w:contextualSpacing w:val="0"/>
        <w:jc w:val="left"/>
        <w:rPr>
          <w:rFonts w:ascii="Times New Roman" w:hAnsi="Times New Roman" w:cs="Times New Roman"/>
          <w:sz w:val="24"/>
          <w:szCs w:val="24"/>
        </w:rPr>
      </w:pPr>
      <w:r w:rsidRPr="002F0BA6">
        <w:rPr>
          <w:rFonts w:ascii="Times New Roman" w:hAnsi="Times New Roman" w:cs="Times New Roman"/>
          <w:sz w:val="24"/>
          <w:szCs w:val="24"/>
        </w:rPr>
        <w:t xml:space="preserve"> Osa 2 – Rehvid R17.</w:t>
      </w:r>
    </w:p>
    <w:p w14:paraId="6AA514C8" w14:textId="77777777" w:rsidR="00876FF2"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 on sõlminud lepingu müüjaga, tuginedes müüja pakkumusele, lepingus esitatud müüja avaldustele ja kinnitustele ning eeldades heas usus müüja professionaalsust ja võimekust lepingut nõuetekohaselt täita. Alltöövõtjate kasutamise korral jääb lepingu nõuetekohase täitmise eest ostja ees vastutavaks müüja.</w:t>
      </w:r>
      <w:bookmarkStart w:id="1" w:name="_Toc5"/>
      <w:bookmarkEnd w:id="0"/>
    </w:p>
    <w:p w14:paraId="5A1B32BE" w14:textId="77777777" w:rsidR="00876FF2" w:rsidRPr="00B10B83" w:rsidRDefault="2B61A9A3"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avaldab ja kinnitab, et:</w:t>
      </w:r>
      <w:bookmarkStart w:id="2" w:name="_Toc6"/>
      <w:bookmarkEnd w:id="1"/>
    </w:p>
    <w:p w14:paraId="6076870D" w14:textId="77777777" w:rsidR="00EF5B0B" w:rsidRPr="00B10B83" w:rsidRDefault="2B61A9A3" w:rsidP="00B10B83">
      <w:pPr>
        <w:pStyle w:val="Loendilik"/>
        <w:numPr>
          <w:ilvl w:val="2"/>
          <w:numId w:val="1"/>
        </w:numPr>
        <w:spacing w:after="0" w:line="240" w:lineRule="auto"/>
        <w:ind w:hanging="646"/>
        <w:contextualSpacing w:val="0"/>
        <w:jc w:val="both"/>
        <w:rPr>
          <w:rFonts w:ascii="Times New Roman" w:hAnsi="Times New Roman" w:cs="Times New Roman"/>
          <w:sz w:val="24"/>
          <w:szCs w:val="24"/>
        </w:rPr>
      </w:pPr>
      <w:r w:rsidRPr="00B10B83">
        <w:rPr>
          <w:rFonts w:ascii="Times New Roman" w:hAnsi="Times New Roman" w:cs="Times New Roman"/>
          <w:sz w:val="24"/>
          <w:szCs w:val="24"/>
        </w:rPr>
        <w:t>temal ja tema esindajal on lepingu sõlmimiseks kõik õigused ja volitused;</w:t>
      </w:r>
      <w:bookmarkStart w:id="3" w:name="_Toc7"/>
      <w:bookmarkEnd w:id="2"/>
    </w:p>
    <w:p w14:paraId="3E27EA5E" w14:textId="77777777" w:rsidR="00EF5B0B" w:rsidRPr="00B10B83" w:rsidRDefault="2B61A9A3" w:rsidP="00B10B83">
      <w:pPr>
        <w:pStyle w:val="Loendilik"/>
        <w:numPr>
          <w:ilvl w:val="2"/>
          <w:numId w:val="1"/>
        </w:numPr>
        <w:spacing w:after="0" w:line="240" w:lineRule="auto"/>
        <w:ind w:left="1276" w:hanging="556"/>
        <w:contextualSpacing w:val="0"/>
        <w:jc w:val="both"/>
        <w:rPr>
          <w:rFonts w:ascii="Times New Roman" w:hAnsi="Times New Roman" w:cs="Times New Roman"/>
          <w:sz w:val="24"/>
          <w:szCs w:val="24"/>
        </w:rPr>
      </w:pPr>
      <w:r w:rsidRPr="00B10B83">
        <w:rPr>
          <w:rFonts w:ascii="Times New Roman" w:hAnsi="Times New Roman" w:cs="Times New Roman"/>
          <w:sz w:val="24"/>
          <w:szCs w:val="24"/>
        </w:rPr>
        <w:t>ta on tutvunud lepinguga ja riigihanke alusdokumentidega ning mõistab täielikult enesele võetavate kohustuste sisu ja tagajärgi ning on nõus nendes toodud tingimustega;</w:t>
      </w:r>
      <w:bookmarkStart w:id="4" w:name="_Toc8"/>
      <w:bookmarkEnd w:id="3"/>
    </w:p>
    <w:p w14:paraId="1C570087" w14:textId="77777777" w:rsidR="00EF5B0B" w:rsidRPr="00B10B83" w:rsidRDefault="2B61A9A3" w:rsidP="00B10B83">
      <w:pPr>
        <w:pStyle w:val="Loendilik"/>
        <w:numPr>
          <w:ilvl w:val="2"/>
          <w:numId w:val="1"/>
        </w:numPr>
        <w:spacing w:after="0" w:line="240" w:lineRule="auto"/>
        <w:ind w:left="1276" w:hanging="556"/>
        <w:contextualSpacing w:val="0"/>
        <w:jc w:val="both"/>
        <w:rPr>
          <w:rFonts w:ascii="Times New Roman" w:hAnsi="Times New Roman" w:cs="Times New Roman"/>
          <w:sz w:val="24"/>
          <w:szCs w:val="24"/>
        </w:rPr>
      </w:pPr>
      <w:r w:rsidRPr="00B10B83">
        <w:rPr>
          <w:rFonts w:ascii="Times New Roman" w:hAnsi="Times New Roman" w:cs="Times New Roman"/>
          <w:sz w:val="24"/>
          <w:szCs w:val="24"/>
        </w:rPr>
        <w:t>lepingu täitmisega ei kahjustata kolmandate isikute õigusi ning puuduvad mistahes asjaolud, mis välistaksid tema õigusi sõlmida leping ja seda nõuetekohaselt täita;</w:t>
      </w:r>
      <w:bookmarkStart w:id="5" w:name="_Toc9"/>
      <w:bookmarkEnd w:id="4"/>
    </w:p>
    <w:p w14:paraId="50BBEF7E" w14:textId="77777777" w:rsidR="00EF5B0B" w:rsidRPr="00B10B83" w:rsidRDefault="2B61A9A3" w:rsidP="00B10B83">
      <w:pPr>
        <w:pStyle w:val="Loendilik"/>
        <w:numPr>
          <w:ilvl w:val="2"/>
          <w:numId w:val="1"/>
        </w:numPr>
        <w:spacing w:after="0" w:line="240" w:lineRule="auto"/>
        <w:ind w:left="1276" w:hanging="556"/>
        <w:contextualSpacing w:val="0"/>
        <w:jc w:val="both"/>
        <w:rPr>
          <w:rFonts w:ascii="Times New Roman" w:hAnsi="Times New Roman" w:cs="Times New Roman"/>
          <w:sz w:val="24"/>
          <w:szCs w:val="24"/>
        </w:rPr>
      </w:pPr>
      <w:r w:rsidRPr="00B10B83">
        <w:rPr>
          <w:rFonts w:ascii="Times New Roman" w:hAnsi="Times New Roman" w:cs="Times New Roman"/>
          <w:sz w:val="24"/>
          <w:szCs w:val="24"/>
        </w:rPr>
        <w:t>ta omab lepingu täitmiseks vajalikke kehtivaid lubasid, registreeringuid, esindusõigusi ja sertifikaate ning nende lõppemisel lepingu kehtivusperioodil kohustub neid pikendama/ uuendama. Kui lubade, registreeringute, esindusõiguste ja sertifikaatide pikendamine ei ole võimalik temast sõltumata asjaoludel, on müüja kohustus ostjat sellest koheselt teavitada;</w:t>
      </w:r>
      <w:bookmarkStart w:id="6" w:name="_Toc10"/>
      <w:bookmarkEnd w:id="5"/>
    </w:p>
    <w:p w14:paraId="54DF944E" w14:textId="6DA8C945" w:rsidR="00EF5B0B" w:rsidRPr="00B10B83" w:rsidRDefault="2B61A9A3" w:rsidP="00B10B83">
      <w:pPr>
        <w:pStyle w:val="Loendilik"/>
        <w:numPr>
          <w:ilvl w:val="2"/>
          <w:numId w:val="1"/>
        </w:numPr>
        <w:spacing w:after="0" w:line="240" w:lineRule="auto"/>
        <w:ind w:left="1276" w:hanging="556"/>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ostjale üleantava kauba suhtes puuduvad kolmandatel isikutel mistahes nõuded või muud õigused, mida kolmandatel isikutel on õigus kauba</w:t>
      </w:r>
      <w:r w:rsidR="00B30BDC" w:rsidRPr="00B10B83">
        <w:rPr>
          <w:rFonts w:ascii="Times New Roman" w:hAnsi="Times New Roman" w:cs="Times New Roman"/>
          <w:sz w:val="24"/>
          <w:szCs w:val="24"/>
        </w:rPr>
        <w:t xml:space="preserve"> </w:t>
      </w:r>
      <w:r w:rsidRPr="00B10B83">
        <w:rPr>
          <w:rFonts w:ascii="Times New Roman" w:hAnsi="Times New Roman" w:cs="Times New Roman"/>
          <w:sz w:val="24"/>
          <w:szCs w:val="24"/>
        </w:rPr>
        <w:t>suhtes maksma panna</w:t>
      </w:r>
      <w:bookmarkStart w:id="7" w:name="_Toc11"/>
      <w:bookmarkEnd w:id="6"/>
      <w:r w:rsidR="00F73780" w:rsidRPr="00B10B83">
        <w:rPr>
          <w:rFonts w:ascii="Times New Roman" w:hAnsi="Times New Roman" w:cs="Times New Roman"/>
          <w:sz w:val="24"/>
          <w:szCs w:val="24"/>
        </w:rPr>
        <w:t>.</w:t>
      </w:r>
    </w:p>
    <w:p w14:paraId="59EE9AC0" w14:textId="54F6AED2" w:rsidR="00EA34DB" w:rsidRPr="00B10B83" w:rsidRDefault="00EA34DB"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bookmarkStart w:id="8" w:name="_Toc13"/>
      <w:bookmarkEnd w:id="7"/>
      <w:r w:rsidRPr="00B10B83">
        <w:rPr>
          <w:rFonts w:ascii="Times New Roman" w:hAnsi="Times New Roman" w:cs="Times New Roman"/>
          <w:sz w:val="24"/>
          <w:szCs w:val="24"/>
        </w:rPr>
        <w:t xml:space="preserve">Lepingu esemeks on </w:t>
      </w:r>
      <w:r w:rsidR="00F73780" w:rsidRPr="00B10B83">
        <w:rPr>
          <w:rFonts w:ascii="Times New Roman" w:hAnsi="Times New Roman" w:cs="Times New Roman"/>
          <w:sz w:val="24"/>
          <w:szCs w:val="24"/>
        </w:rPr>
        <w:t xml:space="preserve">talverehvide </w:t>
      </w:r>
      <w:r w:rsidRPr="00B10B83">
        <w:rPr>
          <w:rFonts w:ascii="Times New Roman" w:hAnsi="Times New Roman" w:cs="Times New Roman"/>
          <w:sz w:val="24"/>
          <w:szCs w:val="24"/>
        </w:rPr>
        <w:t xml:space="preserve">(edaspidi </w:t>
      </w:r>
      <w:r w:rsidRPr="00B10B83">
        <w:rPr>
          <w:rFonts w:ascii="Times New Roman" w:hAnsi="Times New Roman" w:cs="Times New Roman"/>
          <w:b/>
          <w:sz w:val="24"/>
          <w:szCs w:val="24"/>
        </w:rPr>
        <w:t>kaup</w:t>
      </w:r>
      <w:r w:rsidRPr="00B10B83">
        <w:rPr>
          <w:rFonts w:ascii="Times New Roman" w:hAnsi="Times New Roman" w:cs="Times New Roman"/>
          <w:sz w:val="24"/>
          <w:szCs w:val="24"/>
        </w:rPr>
        <w:t xml:space="preserve">) ostmine </w:t>
      </w:r>
      <w:r w:rsidR="00F73780" w:rsidRPr="00B10B83">
        <w:rPr>
          <w:rFonts w:ascii="Times New Roman" w:hAnsi="Times New Roman" w:cs="Times New Roman"/>
          <w:sz w:val="24"/>
          <w:szCs w:val="24"/>
        </w:rPr>
        <w:t>koos kaasnevate teenustega</w:t>
      </w:r>
      <w:r w:rsidRPr="00B10B83">
        <w:rPr>
          <w:rFonts w:ascii="Times New Roman" w:hAnsi="Times New Roman" w:cs="Times New Roman"/>
          <w:sz w:val="24"/>
          <w:szCs w:val="24"/>
        </w:rPr>
        <w:t>.</w:t>
      </w:r>
    </w:p>
    <w:p w14:paraId="08047C15" w14:textId="2C93304C" w:rsidR="00EF5B0B"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Lepingu ja selles sätestatud tingimuste alusel kohustub müüja ostjale müüma kauba</w:t>
      </w:r>
      <w:r w:rsidR="00FD3000" w:rsidRPr="00B10B83">
        <w:rPr>
          <w:rFonts w:ascii="Times New Roman" w:hAnsi="Times New Roman" w:cs="Times New Roman"/>
          <w:sz w:val="24"/>
          <w:szCs w:val="24"/>
        </w:rPr>
        <w:t xml:space="preserve"> </w:t>
      </w:r>
      <w:r w:rsidRPr="00B10B83">
        <w:rPr>
          <w:rFonts w:ascii="Times New Roman" w:hAnsi="Times New Roman" w:cs="Times New Roman"/>
          <w:sz w:val="24"/>
          <w:szCs w:val="24"/>
        </w:rPr>
        <w:t xml:space="preserve">ning ostja kohustub kauba vastu võtma </w:t>
      </w:r>
      <w:r w:rsidR="00FD3000" w:rsidRPr="00B10B83">
        <w:rPr>
          <w:rFonts w:ascii="Times New Roman" w:hAnsi="Times New Roman" w:cs="Times New Roman"/>
          <w:sz w:val="24"/>
          <w:szCs w:val="24"/>
        </w:rPr>
        <w:t xml:space="preserve">ning </w:t>
      </w:r>
      <w:r w:rsidRPr="00B10B83">
        <w:rPr>
          <w:rFonts w:ascii="Times New Roman" w:hAnsi="Times New Roman" w:cs="Times New Roman"/>
          <w:sz w:val="24"/>
          <w:szCs w:val="24"/>
        </w:rPr>
        <w:t>tasuma müüjale kauba ostuhinna rahas. Juhul, kui kaup soetatakse koos elutsüklit toetava teenusega, siis kohaldatakse teenusele võlaõigusseaduses sätestatud teenuse osutamise lepingute tingimusi ulatuses, mis ei ole reguleeritud, on vastuolus või ei sobitu teenuse olemusega.</w:t>
      </w:r>
      <w:bookmarkStart w:id="9" w:name="_Toc14"/>
      <w:bookmarkEnd w:id="8"/>
    </w:p>
    <w:p w14:paraId="2F18D7EB" w14:textId="040DA37A" w:rsidR="00EF5B0B"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Kauba spetsifikatsioon, kogus, tarnekohad ja tarneajad sätestatakse </w:t>
      </w:r>
      <w:r w:rsidR="00F73780" w:rsidRPr="00B10B83">
        <w:rPr>
          <w:rFonts w:ascii="Times New Roman" w:hAnsi="Times New Roman" w:cs="Times New Roman"/>
          <w:sz w:val="24"/>
          <w:szCs w:val="24"/>
        </w:rPr>
        <w:t>tellimustes</w:t>
      </w:r>
      <w:r w:rsidRPr="00B10B83">
        <w:rPr>
          <w:rFonts w:ascii="Times New Roman" w:hAnsi="Times New Roman" w:cs="Times New Roman"/>
          <w:sz w:val="24"/>
          <w:szCs w:val="24"/>
        </w:rPr>
        <w:t>.</w:t>
      </w:r>
      <w:bookmarkStart w:id="10" w:name="_Toc15"/>
      <w:bookmarkEnd w:id="9"/>
    </w:p>
    <w:p w14:paraId="0845E192" w14:textId="14A0162E" w:rsidR="00C53B4E" w:rsidRPr="00B10B83" w:rsidRDefault="00C53B4E" w:rsidP="00B10B83">
      <w:pPr>
        <w:pStyle w:val="Loendilik"/>
        <w:numPr>
          <w:ilvl w:val="1"/>
          <w:numId w:val="1"/>
        </w:numPr>
        <w:spacing w:after="0" w:line="240" w:lineRule="auto"/>
        <w:ind w:left="754" w:hanging="397"/>
        <w:contextualSpacing w:val="0"/>
        <w:jc w:val="both"/>
        <w:rPr>
          <w:rFonts w:ascii="Times New Roman" w:hAnsi="Times New Roman" w:cs="Times New Roman"/>
          <w:b/>
          <w:bCs/>
          <w:sz w:val="24"/>
          <w:szCs w:val="24"/>
        </w:rPr>
      </w:pPr>
      <w:r w:rsidRPr="00B10B83">
        <w:rPr>
          <w:rFonts w:ascii="Times New Roman" w:hAnsi="Times New Roman" w:cs="Times New Roman"/>
          <w:sz w:val="24"/>
          <w:szCs w:val="24"/>
        </w:rPr>
        <w:t>Kaup pea</w:t>
      </w:r>
      <w:r w:rsidR="00F73780" w:rsidRPr="00B10B83">
        <w:rPr>
          <w:rFonts w:ascii="Times New Roman" w:hAnsi="Times New Roman" w:cs="Times New Roman"/>
          <w:sz w:val="24"/>
          <w:szCs w:val="24"/>
        </w:rPr>
        <w:t>b</w:t>
      </w:r>
      <w:r w:rsidRPr="00B10B83">
        <w:rPr>
          <w:rFonts w:ascii="Times New Roman" w:hAnsi="Times New Roman" w:cs="Times New Roman"/>
          <w:sz w:val="24"/>
          <w:szCs w:val="24"/>
        </w:rPr>
        <w:t xml:space="preserve"> vastama eelkõige riigihanke alusdokumentidele, pakkumuse esitamise ettepanekule ja seejärel müüja esitatud pakkumusele. Üleantav kaup pea</w:t>
      </w:r>
      <w:r w:rsidR="00F73780" w:rsidRPr="00B10B83">
        <w:rPr>
          <w:rFonts w:ascii="Times New Roman" w:hAnsi="Times New Roman" w:cs="Times New Roman"/>
          <w:sz w:val="24"/>
          <w:szCs w:val="24"/>
        </w:rPr>
        <w:t>b</w:t>
      </w:r>
      <w:r w:rsidRPr="00B10B83">
        <w:rPr>
          <w:rFonts w:ascii="Times New Roman" w:hAnsi="Times New Roman" w:cs="Times New Roman"/>
          <w:sz w:val="24"/>
          <w:szCs w:val="24"/>
        </w:rPr>
        <w:t xml:space="preserve"> vastama lepingu tingimustele, mh kvaliteedi, liigi, kirjelduse ja koguse osas.</w:t>
      </w:r>
    </w:p>
    <w:p w14:paraId="06B1BEFE" w14:textId="032255B6" w:rsidR="00223C62" w:rsidRPr="00B10B83" w:rsidRDefault="00C53B4E"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lastRenderedPageBreak/>
        <w:t>Dokumentide hierarhia on järgmine: riigihanke alusdokumendid (sh lepingud) ja seejärel müüja poolt esitatud pakkumus.</w:t>
      </w:r>
      <w:bookmarkEnd w:id="10"/>
    </w:p>
    <w:p w14:paraId="57419151" w14:textId="77777777" w:rsidR="00473787" w:rsidRPr="00B10B83" w:rsidRDefault="00473787" w:rsidP="00B10B83">
      <w:pPr>
        <w:pStyle w:val="Loendilik"/>
        <w:spacing w:after="0" w:line="240" w:lineRule="auto"/>
        <w:ind w:left="792"/>
        <w:contextualSpacing w:val="0"/>
        <w:jc w:val="both"/>
        <w:rPr>
          <w:rFonts w:ascii="Times New Roman" w:hAnsi="Times New Roman" w:cs="Times New Roman"/>
          <w:b/>
          <w:sz w:val="24"/>
          <w:szCs w:val="24"/>
        </w:rPr>
      </w:pPr>
    </w:p>
    <w:p w14:paraId="0970A972" w14:textId="77777777" w:rsidR="000771C8"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Lepingu osad</w:t>
      </w:r>
    </w:p>
    <w:p w14:paraId="7D9D884E" w14:textId="77777777" w:rsidR="00520527" w:rsidRPr="00B10B83" w:rsidRDefault="00520527" w:rsidP="00520527">
      <w:pPr>
        <w:pStyle w:val="Loendilik"/>
        <w:spacing w:after="0" w:line="240" w:lineRule="auto"/>
        <w:ind w:left="360"/>
        <w:contextualSpacing w:val="0"/>
        <w:jc w:val="both"/>
        <w:rPr>
          <w:rFonts w:ascii="Times New Roman" w:hAnsi="Times New Roman" w:cs="Times New Roman"/>
          <w:b/>
          <w:bCs/>
          <w:sz w:val="24"/>
          <w:szCs w:val="24"/>
        </w:rPr>
      </w:pPr>
    </w:p>
    <w:p w14:paraId="422125CC" w14:textId="660414BA" w:rsidR="00F474A0" w:rsidRPr="00B10B83" w:rsidRDefault="00C53B4E" w:rsidP="00A10A9F">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 xml:space="preserve">Lepingu lahutamatud osad on riigihanke alusdokumendid, müüja riigihanke pakkumus ja selle lisad, riigihanke menetluse ajal antud selgitused, kinnituskirjad, lepingu alusel esitatud pakkumuse esitamise ettepanekud, pakkumused, lepingu alusel </w:t>
      </w:r>
      <w:r w:rsidR="00F73780" w:rsidRPr="00B10B83">
        <w:rPr>
          <w:rFonts w:ascii="Times New Roman" w:hAnsi="Times New Roman" w:cs="Times New Roman"/>
          <w:sz w:val="24"/>
          <w:szCs w:val="24"/>
        </w:rPr>
        <w:t>esitatud tellimused</w:t>
      </w:r>
      <w:r w:rsidRPr="00B10B83">
        <w:rPr>
          <w:rFonts w:ascii="Times New Roman" w:hAnsi="Times New Roman" w:cs="Times New Roman"/>
          <w:sz w:val="24"/>
          <w:szCs w:val="24"/>
        </w:rPr>
        <w:t>, poolte vahel edastatud teated ning kõik sõlmitavad lepingu muudatused.</w:t>
      </w:r>
    </w:p>
    <w:p w14:paraId="5FD8D3DB" w14:textId="77777777" w:rsidR="0010049F" w:rsidRPr="00B10B83" w:rsidRDefault="0010049F" w:rsidP="00B10B83">
      <w:pPr>
        <w:pStyle w:val="RKIKH2"/>
        <w:numPr>
          <w:ilvl w:val="1"/>
          <w:numId w:val="0"/>
        </w:numPr>
        <w:spacing w:before="0"/>
        <w:ind w:left="426"/>
        <w:rPr>
          <w:rFonts w:ascii="Times New Roman" w:hAnsi="Times New Roman" w:cs="Times New Roman"/>
          <w:sz w:val="24"/>
          <w:szCs w:val="24"/>
        </w:rPr>
      </w:pPr>
    </w:p>
    <w:p w14:paraId="0E37B24F" w14:textId="3A4F9ACF" w:rsidR="0010049F" w:rsidRDefault="0010049F"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Esmane tellimus</w:t>
      </w:r>
    </w:p>
    <w:p w14:paraId="4EABFDCF" w14:textId="77777777" w:rsidR="00520527" w:rsidRDefault="00520527" w:rsidP="00520527">
      <w:pPr>
        <w:pStyle w:val="Loendilik"/>
        <w:spacing w:after="0" w:line="240" w:lineRule="auto"/>
        <w:ind w:left="360"/>
        <w:contextualSpacing w:val="0"/>
        <w:jc w:val="both"/>
        <w:rPr>
          <w:rFonts w:ascii="Times New Roman" w:hAnsi="Times New Roman" w:cs="Times New Roman"/>
          <w:b/>
          <w:bCs/>
          <w:sz w:val="24"/>
          <w:szCs w:val="24"/>
        </w:rPr>
      </w:pPr>
    </w:p>
    <w:p w14:paraId="5E39A069" w14:textId="51E9BE01" w:rsidR="00D318AC" w:rsidRPr="00D904A2" w:rsidRDefault="00D318AC" w:rsidP="00D318AC">
      <w:pPr>
        <w:pStyle w:val="Loendilik"/>
        <w:numPr>
          <w:ilvl w:val="1"/>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sz w:val="24"/>
          <w:szCs w:val="24"/>
        </w:rPr>
        <w:t xml:space="preserve">Tarnetähtaeg </w:t>
      </w:r>
      <w:r>
        <w:rPr>
          <w:rFonts w:ascii="Times New Roman" w:hAnsi="Times New Roman" w:cs="Times New Roman"/>
          <w:sz w:val="24"/>
          <w:szCs w:val="24"/>
        </w:rPr>
        <w:t>kuni</w:t>
      </w:r>
      <w:r w:rsidRPr="00B10B83">
        <w:rPr>
          <w:rFonts w:ascii="Times New Roman" w:hAnsi="Times New Roman" w:cs="Times New Roman"/>
          <w:sz w:val="24"/>
          <w:szCs w:val="24"/>
        </w:rPr>
        <w:t xml:space="preserve"> 10 tööpäeva </w:t>
      </w:r>
      <w:r>
        <w:rPr>
          <w:rFonts w:ascii="Times New Roman" w:hAnsi="Times New Roman" w:cs="Times New Roman"/>
          <w:sz w:val="24"/>
          <w:szCs w:val="24"/>
        </w:rPr>
        <w:t>lepingu sõlmimisest</w:t>
      </w:r>
      <w:r w:rsidRPr="00B10B83">
        <w:rPr>
          <w:rFonts w:ascii="Times New Roman" w:hAnsi="Times New Roman" w:cs="Times New Roman"/>
          <w:sz w:val="24"/>
          <w:szCs w:val="24"/>
        </w:rPr>
        <w:t xml:space="preserve"> arvates</w:t>
      </w:r>
      <w:r>
        <w:rPr>
          <w:rFonts w:ascii="Times New Roman" w:hAnsi="Times New Roman" w:cs="Times New Roman"/>
          <w:sz w:val="24"/>
          <w:szCs w:val="24"/>
        </w:rPr>
        <w:t>.</w:t>
      </w:r>
    </w:p>
    <w:p w14:paraId="36057604" w14:textId="77777777" w:rsidR="00D904A2" w:rsidRPr="00B10B83" w:rsidRDefault="00D904A2" w:rsidP="00D904A2">
      <w:pPr>
        <w:pStyle w:val="Loendilik"/>
        <w:spacing w:after="0" w:line="240" w:lineRule="auto"/>
        <w:ind w:left="858"/>
        <w:contextualSpacing w:val="0"/>
        <w:jc w:val="both"/>
        <w:rPr>
          <w:rFonts w:ascii="Times New Roman" w:hAnsi="Times New Roman" w:cs="Times New Roman"/>
          <w:b/>
          <w:bCs/>
          <w:sz w:val="24"/>
          <w:szCs w:val="24"/>
        </w:rPr>
      </w:pPr>
    </w:p>
    <w:p w14:paraId="0CB3E378" w14:textId="0DD3A2BF" w:rsidR="00F474A0" w:rsidRDefault="0029052C" w:rsidP="001C5AD4">
      <w:pPr>
        <w:pStyle w:val="RKIKH2"/>
        <w:numPr>
          <w:ilvl w:val="0"/>
          <w:numId w:val="0"/>
        </w:numPr>
        <w:spacing w:before="0"/>
        <w:rPr>
          <w:rFonts w:ascii="Times New Roman" w:hAnsi="Times New Roman" w:cs="Times New Roman"/>
          <w:sz w:val="24"/>
          <w:szCs w:val="24"/>
        </w:rPr>
      </w:pPr>
      <w:r w:rsidRPr="002F0BA6">
        <w:rPr>
          <w:rFonts w:ascii="Times New Roman" w:hAnsi="Times New Roman" w:cs="Times New Roman"/>
          <w:sz w:val="24"/>
          <w:szCs w:val="24"/>
        </w:rPr>
        <w:t>Osa 1 – esmane tellimus</w:t>
      </w:r>
    </w:p>
    <w:p w14:paraId="54EDB321" w14:textId="77777777" w:rsidR="00BA6EF7" w:rsidRPr="002F0BA6" w:rsidRDefault="00BA6EF7" w:rsidP="001C5AD4">
      <w:pPr>
        <w:pStyle w:val="RKIKH2"/>
        <w:numPr>
          <w:ilvl w:val="0"/>
          <w:numId w:val="0"/>
        </w:numPr>
        <w:spacing w:before="0"/>
        <w:rPr>
          <w:rFonts w:ascii="Times New Roman" w:hAnsi="Times New Roman" w:cs="Times New Roman"/>
          <w:sz w:val="24"/>
          <w:szCs w:val="24"/>
        </w:rPr>
      </w:pPr>
    </w:p>
    <w:p w14:paraId="446901E8" w14:textId="45C7F1ED" w:rsidR="0029052C" w:rsidRPr="00B10B83" w:rsidRDefault="00CD3C89" w:rsidP="00D904A2">
      <w:pPr>
        <w:pStyle w:val="RKIKH2"/>
        <w:numPr>
          <w:ilvl w:val="0"/>
          <w:numId w:val="0"/>
        </w:numPr>
        <w:tabs>
          <w:tab w:val="clear" w:pos="851"/>
          <w:tab w:val="left" w:pos="792"/>
        </w:tabs>
        <w:spacing w:before="0"/>
        <w:ind w:left="792" w:hanging="792"/>
        <w:rPr>
          <w:rFonts w:ascii="Times New Roman" w:hAnsi="Times New Roman" w:cs="Times New Roman"/>
          <w:i/>
          <w:iCs/>
          <w:sz w:val="24"/>
          <w:szCs w:val="24"/>
        </w:rPr>
      </w:pPr>
      <w:r w:rsidRPr="00763414">
        <w:rPr>
          <w:noProof/>
        </w:rPr>
        <w:drawing>
          <wp:inline distT="0" distB="0" distL="0" distR="0" wp14:anchorId="2298E47F" wp14:editId="3B8A1AC6">
            <wp:extent cx="6061661" cy="4639121"/>
            <wp:effectExtent l="0" t="0" r="0" b="0"/>
            <wp:docPr id="39378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8727" cy="4644529"/>
                    </a:xfrm>
                    <a:prstGeom prst="rect">
                      <a:avLst/>
                    </a:prstGeom>
                    <a:noFill/>
                    <a:ln>
                      <a:noFill/>
                    </a:ln>
                  </pic:spPr>
                </pic:pic>
              </a:graphicData>
            </a:graphic>
          </wp:inline>
        </w:drawing>
      </w:r>
    </w:p>
    <w:p w14:paraId="066E380B" w14:textId="77777777" w:rsidR="0029052C" w:rsidRDefault="0029052C" w:rsidP="00B10B83">
      <w:pPr>
        <w:pStyle w:val="RKIKH2"/>
        <w:numPr>
          <w:ilvl w:val="0"/>
          <w:numId w:val="0"/>
        </w:numPr>
        <w:spacing w:before="0"/>
        <w:ind w:left="792"/>
        <w:rPr>
          <w:rFonts w:ascii="Times New Roman" w:hAnsi="Times New Roman" w:cs="Times New Roman"/>
          <w:i/>
          <w:iCs/>
          <w:sz w:val="24"/>
          <w:szCs w:val="24"/>
        </w:rPr>
      </w:pPr>
    </w:p>
    <w:p w14:paraId="20E30CE3"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75FED3BB"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4247FA04"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21AC4539"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357455C1"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6F3B7846"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2FD04FB6" w14:textId="77777777" w:rsidR="00D904A2" w:rsidRDefault="00D904A2" w:rsidP="00B10B83">
      <w:pPr>
        <w:pStyle w:val="RKIKH2"/>
        <w:numPr>
          <w:ilvl w:val="0"/>
          <w:numId w:val="0"/>
        </w:numPr>
        <w:spacing w:before="0"/>
        <w:ind w:left="792"/>
        <w:rPr>
          <w:rFonts w:ascii="Times New Roman" w:hAnsi="Times New Roman" w:cs="Times New Roman"/>
          <w:i/>
          <w:iCs/>
          <w:sz w:val="24"/>
          <w:szCs w:val="24"/>
        </w:rPr>
      </w:pPr>
    </w:p>
    <w:p w14:paraId="4F1D6EB6" w14:textId="77777777" w:rsidR="00BA6EF7" w:rsidRDefault="00BA6EF7" w:rsidP="00B10B83">
      <w:pPr>
        <w:pStyle w:val="RKIKH2"/>
        <w:numPr>
          <w:ilvl w:val="0"/>
          <w:numId w:val="0"/>
        </w:numPr>
        <w:spacing w:before="0"/>
        <w:ind w:left="792"/>
        <w:rPr>
          <w:rFonts w:ascii="Times New Roman" w:hAnsi="Times New Roman" w:cs="Times New Roman"/>
          <w:i/>
          <w:iCs/>
          <w:sz w:val="24"/>
          <w:szCs w:val="24"/>
        </w:rPr>
      </w:pPr>
    </w:p>
    <w:p w14:paraId="580385ED" w14:textId="77777777" w:rsidR="00BA6EF7" w:rsidRPr="00B10B83" w:rsidRDefault="00BA6EF7" w:rsidP="00B10B83">
      <w:pPr>
        <w:pStyle w:val="RKIKH2"/>
        <w:numPr>
          <w:ilvl w:val="0"/>
          <w:numId w:val="0"/>
        </w:numPr>
        <w:spacing w:before="0"/>
        <w:ind w:left="792"/>
        <w:rPr>
          <w:rFonts w:ascii="Times New Roman" w:hAnsi="Times New Roman" w:cs="Times New Roman"/>
          <w:i/>
          <w:iCs/>
          <w:sz w:val="24"/>
          <w:szCs w:val="24"/>
        </w:rPr>
      </w:pPr>
    </w:p>
    <w:p w14:paraId="65FD7E8E" w14:textId="443BA659" w:rsidR="00FF05A1" w:rsidRDefault="0029052C" w:rsidP="00D904A2">
      <w:pPr>
        <w:spacing w:after="0" w:line="240" w:lineRule="auto"/>
        <w:rPr>
          <w:rFonts w:ascii="Times New Roman" w:hAnsi="Times New Roman" w:cs="Times New Roman"/>
          <w:sz w:val="24"/>
          <w:szCs w:val="24"/>
        </w:rPr>
      </w:pPr>
      <w:r w:rsidRPr="002F0BA6">
        <w:rPr>
          <w:rFonts w:ascii="Times New Roman" w:hAnsi="Times New Roman" w:cs="Times New Roman"/>
          <w:sz w:val="24"/>
          <w:szCs w:val="24"/>
        </w:rPr>
        <w:t xml:space="preserve">Osa 2 – </w:t>
      </w:r>
      <w:r w:rsidRPr="002F0BA6">
        <w:rPr>
          <w:rFonts w:ascii="Times New Roman" w:eastAsia="Times New Roman" w:hAnsi="Times New Roman" w:cs="Times New Roman"/>
          <w:color w:val="000000"/>
          <w:sz w:val="24"/>
          <w:szCs w:val="24"/>
          <w:lang w:eastAsia="et-EE"/>
        </w:rPr>
        <w:t>esmane tellimus</w:t>
      </w:r>
    </w:p>
    <w:p w14:paraId="75814FA8" w14:textId="38CB96B0" w:rsidR="00CD3C89" w:rsidRDefault="00CD3C89" w:rsidP="00D904A2">
      <w:pPr>
        <w:pStyle w:val="RKIKH2"/>
        <w:numPr>
          <w:ilvl w:val="0"/>
          <w:numId w:val="0"/>
        </w:numPr>
        <w:spacing w:before="0"/>
        <w:rPr>
          <w:rFonts w:ascii="Times New Roman" w:hAnsi="Times New Roman" w:cs="Times New Roman"/>
          <w:sz w:val="24"/>
          <w:szCs w:val="24"/>
        </w:rPr>
      </w:pPr>
      <w:r w:rsidRPr="00CD3C89">
        <w:rPr>
          <w:noProof/>
        </w:rPr>
        <w:drawing>
          <wp:inline distT="0" distB="0" distL="0" distR="0" wp14:anchorId="5FDAABF1" wp14:editId="4B41B74C">
            <wp:extent cx="5776359" cy="7112842"/>
            <wp:effectExtent l="0" t="0" r="0" b="0"/>
            <wp:docPr id="504434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2013" cy="7119805"/>
                    </a:xfrm>
                    <a:prstGeom prst="rect">
                      <a:avLst/>
                    </a:prstGeom>
                    <a:noFill/>
                    <a:ln>
                      <a:noFill/>
                    </a:ln>
                  </pic:spPr>
                </pic:pic>
              </a:graphicData>
            </a:graphic>
          </wp:inline>
        </w:drawing>
      </w:r>
    </w:p>
    <w:p w14:paraId="34E7AF72" w14:textId="77777777" w:rsidR="00CD3C89" w:rsidRDefault="00CD3C89" w:rsidP="00B10B83">
      <w:pPr>
        <w:pStyle w:val="RKIKH2"/>
        <w:numPr>
          <w:ilvl w:val="0"/>
          <w:numId w:val="0"/>
        </w:numPr>
        <w:spacing w:before="0"/>
        <w:ind w:left="792"/>
        <w:rPr>
          <w:rFonts w:ascii="Times New Roman" w:hAnsi="Times New Roman" w:cs="Times New Roman"/>
          <w:sz w:val="24"/>
          <w:szCs w:val="24"/>
        </w:rPr>
      </w:pPr>
    </w:p>
    <w:p w14:paraId="0B38C40F" w14:textId="77777777" w:rsidR="00CD3C89" w:rsidRPr="00B10B83" w:rsidRDefault="00CD3C89" w:rsidP="00B10B83">
      <w:pPr>
        <w:pStyle w:val="RKIKH2"/>
        <w:numPr>
          <w:ilvl w:val="0"/>
          <w:numId w:val="0"/>
        </w:numPr>
        <w:spacing w:before="0"/>
        <w:ind w:left="792"/>
        <w:rPr>
          <w:rFonts w:ascii="Times New Roman" w:hAnsi="Times New Roman" w:cs="Times New Roman"/>
          <w:sz w:val="24"/>
          <w:szCs w:val="24"/>
        </w:rPr>
      </w:pPr>
    </w:p>
    <w:p w14:paraId="26E18435" w14:textId="6F56EDE2" w:rsidR="005D0328" w:rsidRPr="00B10B83" w:rsidRDefault="00C20630" w:rsidP="00B10B83">
      <w:pPr>
        <w:pStyle w:val="RKIKH2"/>
        <w:numPr>
          <w:ilvl w:val="0"/>
          <w:numId w:val="1"/>
        </w:numPr>
        <w:spacing w:before="0"/>
        <w:rPr>
          <w:rFonts w:ascii="Times New Roman" w:hAnsi="Times New Roman" w:cs="Times New Roman"/>
          <w:b/>
          <w:bCs/>
          <w:sz w:val="24"/>
          <w:szCs w:val="24"/>
        </w:rPr>
      </w:pPr>
      <w:r w:rsidRPr="00B10B83">
        <w:rPr>
          <w:rFonts w:ascii="Times New Roman" w:hAnsi="Times New Roman" w:cs="Times New Roman"/>
          <w:b/>
          <w:bCs/>
          <w:sz w:val="24"/>
          <w:szCs w:val="24"/>
        </w:rPr>
        <w:t>Tellimuste esitamine</w:t>
      </w:r>
    </w:p>
    <w:p w14:paraId="1183C35A" w14:textId="77777777" w:rsidR="00F55AA6" w:rsidRPr="00B10B83" w:rsidRDefault="00F55AA6" w:rsidP="00B10B83">
      <w:pPr>
        <w:pStyle w:val="RKIKH2"/>
        <w:numPr>
          <w:ilvl w:val="0"/>
          <w:numId w:val="0"/>
        </w:numPr>
        <w:spacing w:before="0"/>
        <w:ind w:left="360"/>
        <w:rPr>
          <w:rFonts w:ascii="Times New Roman" w:hAnsi="Times New Roman" w:cs="Times New Roman"/>
          <w:b/>
          <w:bCs/>
          <w:sz w:val="24"/>
          <w:szCs w:val="24"/>
        </w:rPr>
      </w:pPr>
    </w:p>
    <w:p w14:paraId="1AAF1F04" w14:textId="74C9509A"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Lepingu täitmine toimub ostja esitatavate tellimuste alusel, milles täpsustatakse ostetava kauba kogus, tarneaeg ja -koht.</w:t>
      </w:r>
    </w:p>
    <w:p w14:paraId="4B45A7AE" w14:textId="5A0ABC59"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Kauba ostmine toimub alljärgneva korra alusel</w:t>
      </w:r>
      <w:r w:rsidR="00C20630" w:rsidRPr="00B10B83">
        <w:rPr>
          <w:rFonts w:ascii="Times New Roman" w:hAnsi="Times New Roman" w:cs="Times New Roman"/>
          <w:sz w:val="24"/>
          <w:szCs w:val="24"/>
        </w:rPr>
        <w:t>:</w:t>
      </w:r>
    </w:p>
    <w:p w14:paraId="4A3EA623" w14:textId="77CF87AF"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lastRenderedPageBreak/>
        <w:t xml:space="preserve">Ostja esitab </w:t>
      </w:r>
      <w:r w:rsidR="00C20630" w:rsidRPr="00B10B83">
        <w:rPr>
          <w:rFonts w:ascii="Times New Roman" w:hAnsi="Times New Roman" w:cs="Times New Roman"/>
          <w:sz w:val="24"/>
          <w:szCs w:val="24"/>
        </w:rPr>
        <w:t>tellimuse e-posti teel</w:t>
      </w:r>
      <w:r w:rsidRPr="00B10B83">
        <w:rPr>
          <w:rFonts w:ascii="Times New Roman" w:hAnsi="Times New Roman" w:cs="Times New Roman"/>
          <w:sz w:val="24"/>
          <w:szCs w:val="24"/>
        </w:rPr>
        <w:t>.</w:t>
      </w:r>
      <w:r w:rsidR="00C20630" w:rsidRPr="00B10B83">
        <w:rPr>
          <w:rFonts w:ascii="Times New Roman" w:hAnsi="Times New Roman" w:cs="Times New Roman"/>
          <w:sz w:val="24"/>
          <w:szCs w:val="24"/>
        </w:rPr>
        <w:t xml:space="preserve"> Tellimus peab sisaldama vähemalt ostetavate rehvide parameetreid, kogust ja tarnekohta.</w:t>
      </w:r>
    </w:p>
    <w:p w14:paraId="60786414" w14:textId="0A96A8FB"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 xml:space="preserve">Müüja esitab hiljemalt </w:t>
      </w:r>
      <w:r w:rsidR="00C20630" w:rsidRPr="00B10B83">
        <w:rPr>
          <w:rFonts w:ascii="Times New Roman" w:hAnsi="Times New Roman" w:cs="Times New Roman"/>
          <w:sz w:val="24"/>
          <w:szCs w:val="24"/>
        </w:rPr>
        <w:t>1</w:t>
      </w:r>
      <w:r w:rsidRPr="00B10B83">
        <w:rPr>
          <w:rFonts w:ascii="Times New Roman" w:hAnsi="Times New Roman" w:cs="Times New Roman"/>
          <w:sz w:val="24"/>
          <w:szCs w:val="24"/>
        </w:rPr>
        <w:t xml:space="preserve"> tööpäeva jooksul pärast ostjalt hinnapäringu saamist pakkumuse koos kauba maksumusega, mis ei tohi ületada raamlepinguga fikseeritud maksimaalseid ühikuhindu</w:t>
      </w:r>
      <w:r w:rsidR="00C20630" w:rsidRPr="00B10B83">
        <w:rPr>
          <w:rFonts w:ascii="Times New Roman" w:hAnsi="Times New Roman" w:cs="Times New Roman"/>
          <w:sz w:val="24"/>
          <w:szCs w:val="24"/>
        </w:rPr>
        <w:t xml:space="preserve"> </w:t>
      </w:r>
      <w:r w:rsidR="00930F9D" w:rsidRPr="00B10B83">
        <w:rPr>
          <w:rFonts w:ascii="Times New Roman" w:hAnsi="Times New Roman" w:cs="Times New Roman"/>
          <w:sz w:val="24"/>
          <w:szCs w:val="24"/>
        </w:rPr>
        <w:t xml:space="preserve">(Lisa </w:t>
      </w:r>
      <w:r w:rsidR="00E10E1E" w:rsidRPr="00B10B83">
        <w:rPr>
          <w:rFonts w:ascii="Times New Roman" w:hAnsi="Times New Roman" w:cs="Times New Roman"/>
          <w:sz w:val="24"/>
          <w:szCs w:val="24"/>
        </w:rPr>
        <w:t>1</w:t>
      </w:r>
      <w:r w:rsidR="00930F9D" w:rsidRPr="00B10B83">
        <w:rPr>
          <w:rFonts w:ascii="Times New Roman" w:hAnsi="Times New Roman" w:cs="Times New Roman"/>
          <w:sz w:val="24"/>
          <w:szCs w:val="24"/>
        </w:rPr>
        <w:t xml:space="preserve">) </w:t>
      </w:r>
      <w:r w:rsidR="00C20630" w:rsidRPr="00B10B83">
        <w:rPr>
          <w:rFonts w:ascii="Times New Roman" w:hAnsi="Times New Roman" w:cs="Times New Roman"/>
          <w:sz w:val="24"/>
          <w:szCs w:val="24"/>
        </w:rPr>
        <w:t>ning infoga tarneaja kohta</w:t>
      </w:r>
      <w:r w:rsidRPr="00B10B83">
        <w:rPr>
          <w:rFonts w:ascii="Times New Roman" w:hAnsi="Times New Roman" w:cs="Times New Roman"/>
          <w:sz w:val="24"/>
          <w:szCs w:val="24"/>
        </w:rPr>
        <w:t>. Juhul, kui müüjal pole võimalik sellest tähtajast kinni pidada, teavitab ta sellest ostjat viivitamata.</w:t>
      </w:r>
    </w:p>
    <w:p w14:paraId="05A44B88" w14:textId="0416B38B"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Ostja annab pakkumusele nõusoleku ostutellimuse tegemise</w:t>
      </w:r>
      <w:r w:rsidR="00C20630" w:rsidRPr="00B10B83">
        <w:rPr>
          <w:rFonts w:ascii="Times New Roman" w:hAnsi="Times New Roman" w:cs="Times New Roman"/>
          <w:sz w:val="24"/>
          <w:szCs w:val="24"/>
        </w:rPr>
        <w:t>ga</w:t>
      </w:r>
      <w:r w:rsidRPr="00B10B83">
        <w:rPr>
          <w:rFonts w:ascii="Times New Roman" w:hAnsi="Times New Roman" w:cs="Times New Roman"/>
          <w:sz w:val="24"/>
          <w:szCs w:val="24"/>
        </w:rPr>
        <w:t xml:space="preserve"> või keeldub pakkumusest hiljemalt </w:t>
      </w:r>
      <w:r w:rsidR="00C20630" w:rsidRPr="00B10B83">
        <w:rPr>
          <w:rFonts w:ascii="Times New Roman" w:hAnsi="Times New Roman" w:cs="Times New Roman"/>
          <w:sz w:val="24"/>
          <w:szCs w:val="24"/>
        </w:rPr>
        <w:t>5</w:t>
      </w:r>
      <w:r w:rsidRPr="00B10B83">
        <w:rPr>
          <w:rFonts w:ascii="Times New Roman" w:hAnsi="Times New Roman" w:cs="Times New Roman"/>
          <w:sz w:val="24"/>
          <w:szCs w:val="24"/>
        </w:rPr>
        <w:t xml:space="preserve"> </w:t>
      </w:r>
      <w:r w:rsidR="00C20630" w:rsidRPr="00B10B83">
        <w:rPr>
          <w:rFonts w:ascii="Times New Roman" w:hAnsi="Times New Roman" w:cs="Times New Roman"/>
          <w:sz w:val="24"/>
          <w:szCs w:val="24"/>
        </w:rPr>
        <w:t>töö</w:t>
      </w:r>
      <w:r w:rsidRPr="00B10B83">
        <w:rPr>
          <w:rFonts w:ascii="Times New Roman" w:hAnsi="Times New Roman" w:cs="Times New Roman"/>
          <w:sz w:val="24"/>
          <w:szCs w:val="24"/>
        </w:rPr>
        <w:t xml:space="preserve">päeva jooksul. Ostja ei ole kohustatud esitatud pakkumuse alusel ostutellimust tegema. Kui ostja </w:t>
      </w:r>
      <w:r w:rsidR="00C20630" w:rsidRPr="00B10B83">
        <w:rPr>
          <w:rFonts w:ascii="Times New Roman" w:hAnsi="Times New Roman" w:cs="Times New Roman"/>
          <w:sz w:val="24"/>
          <w:szCs w:val="24"/>
        </w:rPr>
        <w:t xml:space="preserve">5 tööpäeva </w:t>
      </w:r>
      <w:r w:rsidRPr="00B10B83">
        <w:rPr>
          <w:rFonts w:ascii="Times New Roman" w:hAnsi="Times New Roman" w:cs="Times New Roman"/>
          <w:sz w:val="24"/>
          <w:szCs w:val="24"/>
        </w:rPr>
        <w:t>jooksul pakkumusele ei vasta, loetakse seda keeldumiseks.</w:t>
      </w:r>
    </w:p>
    <w:p w14:paraId="7D01A703" w14:textId="1E35F9C2"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 xml:space="preserve">Ostja lükkab tagasi esitatud pakkumuse, mille alusel tehtav ostutellimus oleks </w:t>
      </w:r>
      <w:proofErr w:type="spellStart"/>
      <w:r w:rsidRPr="00B10B83">
        <w:rPr>
          <w:rFonts w:ascii="Times New Roman" w:hAnsi="Times New Roman" w:cs="Times New Roman"/>
          <w:sz w:val="24"/>
          <w:szCs w:val="24"/>
        </w:rPr>
        <w:t>RSanS</w:t>
      </w:r>
      <w:proofErr w:type="spellEnd"/>
      <w:r w:rsidRPr="00B10B83">
        <w:rPr>
          <w:rFonts w:ascii="Times New Roman" w:hAnsi="Times New Roman" w:cs="Times New Roman"/>
          <w:sz w:val="24"/>
          <w:szCs w:val="24"/>
        </w:rPr>
        <w:t xml:space="preserve"> § 7 lõike 1 alusel tühine. </w:t>
      </w:r>
    </w:p>
    <w:p w14:paraId="478DE49B" w14:textId="090A43B1" w:rsidR="004F58E9" w:rsidRPr="00B10B83" w:rsidRDefault="004F58E9"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Ostjal on õigus tellida müüjalt ka teisi tehnilise kirjelduse nõuetele vastavaid kaupu. Nimetatud kaupade tellimine toimub hinnapäringute alusel, mille raames esitab ostja müüjale täpsed tehnilised kirjeldused.</w:t>
      </w:r>
    </w:p>
    <w:p w14:paraId="79626E8F" w14:textId="77777777" w:rsidR="00FA36EA" w:rsidRPr="00B10B83" w:rsidRDefault="00C20630"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Tarnetähtaeg ei tohi olla pikem kui 10 tööpäeva tellimuse esitamise päevast arvates.</w:t>
      </w:r>
    </w:p>
    <w:p w14:paraId="31CB2301" w14:textId="77777777" w:rsidR="00F77E9A" w:rsidRPr="00B10B83" w:rsidRDefault="00F77E9A"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 xml:space="preserve">Kui täitja keeldub tellimuse täitmisest või viivitab hankelepingu allkirjastamisega, on tellijal õigus pöörduda kauba ostmiseks kolmandate isikute poole. Juhul, kui kolmandalt isikult ostetav kauba hind on kõrgem lepingus sätestatust, on tellijal õigus nõuda täitjalt vastava hinnavahe hüvitamist. </w:t>
      </w:r>
    </w:p>
    <w:p w14:paraId="600E1B4F" w14:textId="406C78D8" w:rsidR="00F77E9A" w:rsidRPr="00B10B83" w:rsidRDefault="00F77E9A"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Juhul kui täitjal ei ole võimalik riigihanke pakkumuses esitatud rehvi tellija tellitud koguses pakkuda, siis on täitjal õigus asendada see samaväärse teise rehviga. Asendamisel ei tohi rehvi hind muutuda tellija jaoks kallimaks. Vastavat asendamist ei loe pooled lepingu muutmiseks</w:t>
      </w:r>
      <w:r w:rsidR="00DE0024" w:rsidRPr="00B10B83">
        <w:rPr>
          <w:rFonts w:ascii="Times New Roman" w:hAnsi="Times New Roman" w:cs="Times New Roman"/>
          <w:sz w:val="24"/>
          <w:szCs w:val="24"/>
        </w:rPr>
        <w:t>.</w:t>
      </w:r>
    </w:p>
    <w:p w14:paraId="1AF8D7BE" w14:textId="77777777" w:rsidR="00F77E9A" w:rsidRPr="00B10B83" w:rsidRDefault="00F77E9A" w:rsidP="00B10B83">
      <w:pPr>
        <w:pStyle w:val="RKIKH2"/>
        <w:numPr>
          <w:ilvl w:val="2"/>
          <w:numId w:val="1"/>
        </w:numPr>
        <w:spacing w:before="0"/>
        <w:rPr>
          <w:rFonts w:ascii="Times New Roman" w:hAnsi="Times New Roman" w:cs="Times New Roman"/>
          <w:sz w:val="24"/>
          <w:szCs w:val="24"/>
        </w:rPr>
      </w:pPr>
      <w:r w:rsidRPr="00B10B83">
        <w:rPr>
          <w:rFonts w:ascii="Times New Roman" w:hAnsi="Times New Roman" w:cs="Times New Roman"/>
          <w:sz w:val="24"/>
          <w:szCs w:val="24"/>
        </w:rPr>
        <w:t xml:space="preserve"> Samaväärsuse üle otsustamise õigus on tellijal. </w:t>
      </w:r>
    </w:p>
    <w:p w14:paraId="63F7DCD1" w14:textId="77777777" w:rsidR="00F77E9A" w:rsidRPr="00B10B83" w:rsidRDefault="00F77E9A" w:rsidP="00B10B83">
      <w:pPr>
        <w:pStyle w:val="RKIKH2"/>
        <w:numPr>
          <w:ilvl w:val="2"/>
          <w:numId w:val="1"/>
        </w:numPr>
        <w:spacing w:before="0"/>
        <w:rPr>
          <w:rFonts w:ascii="Times New Roman" w:hAnsi="Times New Roman" w:cs="Times New Roman"/>
          <w:sz w:val="24"/>
          <w:szCs w:val="24"/>
        </w:rPr>
      </w:pPr>
      <w:r w:rsidRPr="00B10B83">
        <w:rPr>
          <w:rFonts w:ascii="Times New Roman" w:hAnsi="Times New Roman" w:cs="Times New Roman"/>
          <w:sz w:val="24"/>
          <w:szCs w:val="24"/>
        </w:rPr>
        <w:t>Asendamise vajaduse korral tuleb täitjal vastav info edastada tellijale kirjalikku aasesitamist võimaldavas vormis. Tellija kinnitab samas vormis asendamisega nõustumist või mitte.</w:t>
      </w:r>
    </w:p>
    <w:p w14:paraId="7A7E3E58" w14:textId="57794FD1" w:rsidR="00F77E9A" w:rsidRDefault="00F77E9A" w:rsidP="00B10B83">
      <w:pPr>
        <w:pStyle w:val="RKIKH2"/>
        <w:numPr>
          <w:ilvl w:val="1"/>
          <w:numId w:val="1"/>
        </w:numPr>
        <w:spacing w:before="0"/>
        <w:rPr>
          <w:rFonts w:ascii="Times New Roman" w:hAnsi="Times New Roman" w:cs="Times New Roman"/>
          <w:sz w:val="24"/>
          <w:szCs w:val="24"/>
        </w:rPr>
      </w:pPr>
      <w:r w:rsidRPr="00B10B83">
        <w:rPr>
          <w:rFonts w:ascii="Times New Roman" w:hAnsi="Times New Roman" w:cs="Times New Roman"/>
          <w:sz w:val="24"/>
          <w:szCs w:val="24"/>
        </w:rPr>
        <w:t xml:space="preserve"> Juhul kui tellija sõidukipark raamlepingu kehtivuse ajal muutub ning tekib vajadus osta riigihanke pakkumuses fikseerimata rehve (nt lisanduv mõõt või muutunud tehnilised nõuded), siis palub tellija täitjal oma riigihanke pakkumust täiendada vastava rehvi hinna osas. Juhul, kui hind on tellija jaoks sobiv, siis käsitletakse seda lepingu muutmisena ning sõlmitakse poolte vahel lepingu lisa.</w:t>
      </w:r>
    </w:p>
    <w:p w14:paraId="38558406" w14:textId="77777777" w:rsidR="00270EE3" w:rsidRPr="00B10B83" w:rsidRDefault="00270EE3" w:rsidP="00B10B83">
      <w:pPr>
        <w:pStyle w:val="RKIKH2"/>
        <w:numPr>
          <w:ilvl w:val="0"/>
          <w:numId w:val="0"/>
        </w:numPr>
        <w:spacing w:before="0"/>
        <w:ind w:left="858"/>
        <w:rPr>
          <w:rFonts w:ascii="Times New Roman" w:hAnsi="Times New Roman" w:cs="Times New Roman"/>
          <w:sz w:val="24"/>
          <w:szCs w:val="24"/>
        </w:rPr>
      </w:pPr>
    </w:p>
    <w:p w14:paraId="3100D46A" w14:textId="77777777" w:rsidR="00CF4C2C" w:rsidRDefault="00CF4C2C"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Kauba üleandmine ja vastuvõtmine</w:t>
      </w:r>
    </w:p>
    <w:p w14:paraId="326141FA" w14:textId="77777777" w:rsidR="00520527" w:rsidRPr="00B10B83" w:rsidRDefault="00520527" w:rsidP="00520527">
      <w:pPr>
        <w:pStyle w:val="Loendilik"/>
        <w:spacing w:after="0" w:line="240" w:lineRule="auto"/>
        <w:ind w:left="360"/>
        <w:contextualSpacing w:val="0"/>
        <w:jc w:val="both"/>
        <w:rPr>
          <w:rFonts w:ascii="Times New Roman" w:hAnsi="Times New Roman" w:cs="Times New Roman"/>
          <w:b/>
          <w:bCs/>
          <w:sz w:val="24"/>
          <w:szCs w:val="24"/>
        </w:rPr>
      </w:pPr>
    </w:p>
    <w:p w14:paraId="07E1AEF8" w14:textId="70B02275" w:rsidR="00CF4C2C" w:rsidRPr="00B10B83" w:rsidRDefault="00CF4C2C" w:rsidP="00B10B83">
      <w:pPr>
        <w:pStyle w:val="Loendilik"/>
        <w:numPr>
          <w:ilvl w:val="1"/>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sz w:val="24"/>
          <w:szCs w:val="24"/>
        </w:rPr>
        <w:t xml:space="preserve">Müüja peab tarnima (sh maha laadima) omal kulul kauba ostja poolt soovitud </w:t>
      </w:r>
      <w:r w:rsidR="00CF4CE2" w:rsidRPr="00B10B83">
        <w:rPr>
          <w:rFonts w:ascii="Times New Roman" w:hAnsi="Times New Roman" w:cs="Times New Roman"/>
          <w:sz w:val="24"/>
          <w:szCs w:val="24"/>
        </w:rPr>
        <w:t>asukohtadesse</w:t>
      </w:r>
      <w:r w:rsidRPr="00B10B83">
        <w:rPr>
          <w:rFonts w:ascii="Times New Roman" w:hAnsi="Times New Roman" w:cs="Times New Roman"/>
          <w:sz w:val="24"/>
          <w:szCs w:val="24"/>
        </w:rPr>
        <w:t xml:space="preserve"> üle Eesti. </w:t>
      </w:r>
      <w:r w:rsidR="00CF4CE2" w:rsidRPr="00B10B83">
        <w:rPr>
          <w:rFonts w:ascii="Times New Roman" w:hAnsi="Times New Roman" w:cs="Times New Roman"/>
          <w:sz w:val="24"/>
          <w:szCs w:val="24"/>
        </w:rPr>
        <w:t>Üldjuhul taritakse ühte asukohta vähemalt 4 rehvi korraga.</w:t>
      </w:r>
      <w:r w:rsidRPr="00B10B83">
        <w:rPr>
          <w:rFonts w:ascii="Times New Roman" w:hAnsi="Times New Roman" w:cs="Times New Roman"/>
          <w:sz w:val="24"/>
          <w:szCs w:val="24"/>
        </w:rPr>
        <w:t xml:space="preserve"> </w:t>
      </w:r>
    </w:p>
    <w:p w14:paraId="78020601" w14:textId="77777777" w:rsidR="00CF4C2C" w:rsidRPr="00B10B83" w:rsidRDefault="00CF4C2C"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Müüja on kohustatud tagama kaubale pakendi, mis kindlustab kauba säilimise transportimisel ja ladustamisel muutumatul kujul. </w:t>
      </w:r>
    </w:p>
    <w:p w14:paraId="23967A89" w14:textId="77777777" w:rsidR="003E6BBE" w:rsidRPr="00B10B83" w:rsidRDefault="00CF4C2C" w:rsidP="00B10B83">
      <w:pPr>
        <w:pStyle w:val="Loendilik"/>
        <w:numPr>
          <w:ilvl w:val="1"/>
          <w:numId w:val="1"/>
        </w:numPr>
        <w:spacing w:after="0" w:line="240" w:lineRule="auto"/>
        <w:contextualSpacing w:val="0"/>
        <w:rPr>
          <w:rFonts w:ascii="Times New Roman" w:hAnsi="Times New Roman" w:cs="Times New Roman"/>
          <w:sz w:val="24"/>
          <w:szCs w:val="24"/>
        </w:rPr>
      </w:pPr>
      <w:bookmarkStart w:id="11" w:name="_Ref178085003"/>
      <w:r w:rsidRPr="00B10B83">
        <w:rPr>
          <w:rFonts w:ascii="Times New Roman" w:hAnsi="Times New Roman" w:cs="Times New Roman"/>
          <w:sz w:val="24"/>
          <w:szCs w:val="24"/>
        </w:rPr>
        <w:t>Kauba üleandmine ja vastuvõtmine toimub üleandmise-vastuvõtmise akti või saatelehe allkirjastamisega poolte esindajate poolt. Akt või saateleht allkirjastatakse pärast kauba nõuetekohast tarnet ja mahalaadimist.</w:t>
      </w:r>
      <w:bookmarkEnd w:id="11"/>
      <w:r w:rsidR="003E6BBE" w:rsidRPr="00B10B83">
        <w:rPr>
          <w:rFonts w:ascii="Times New Roman" w:hAnsi="Times New Roman" w:cs="Times New Roman"/>
          <w:sz w:val="24"/>
          <w:szCs w:val="24"/>
        </w:rPr>
        <w:t xml:space="preserve"> </w:t>
      </w:r>
    </w:p>
    <w:p w14:paraId="1C94EF91" w14:textId="73E564CC" w:rsidR="003E6BBE" w:rsidRPr="00B10B83" w:rsidRDefault="003E6BBE" w:rsidP="00B10B83">
      <w:pPr>
        <w:pStyle w:val="Loendilik"/>
        <w:numPr>
          <w:ilvl w:val="1"/>
          <w:numId w:val="1"/>
        </w:numPr>
        <w:spacing w:after="0" w:line="240" w:lineRule="auto"/>
        <w:contextualSpacing w:val="0"/>
        <w:rPr>
          <w:rFonts w:ascii="Times New Roman" w:hAnsi="Times New Roman" w:cs="Times New Roman"/>
          <w:sz w:val="24"/>
          <w:szCs w:val="24"/>
        </w:rPr>
      </w:pPr>
      <w:r w:rsidRPr="00B10B83">
        <w:rPr>
          <w:rFonts w:ascii="Times New Roman" w:hAnsi="Times New Roman" w:cs="Times New Roman"/>
          <w:sz w:val="24"/>
          <w:szCs w:val="24"/>
        </w:rPr>
        <w:t>Kaup loetakse ostjale üleantuks hetkest, kui ostja esindaja on kinnitanud kauba vastuvõtmise aktil oma allkirjaga.</w:t>
      </w:r>
    </w:p>
    <w:p w14:paraId="10A73C0D" w14:textId="77777777" w:rsidR="00060925" w:rsidRPr="00B10B83" w:rsidRDefault="00CF4C2C" w:rsidP="00B10B83">
      <w:pPr>
        <w:pStyle w:val="Loendilik"/>
        <w:numPr>
          <w:ilvl w:val="1"/>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sz w:val="24"/>
          <w:szCs w:val="24"/>
        </w:rPr>
        <w:t xml:space="preserve">Müüja on kohustatud ära vedama ja utiliseerima kõik kauba </w:t>
      </w:r>
      <w:proofErr w:type="spellStart"/>
      <w:r w:rsidRPr="00B10B83">
        <w:rPr>
          <w:rFonts w:ascii="Times New Roman" w:hAnsi="Times New Roman" w:cs="Times New Roman"/>
          <w:sz w:val="24"/>
          <w:szCs w:val="24"/>
        </w:rPr>
        <w:t>lahtipakkimisest</w:t>
      </w:r>
      <w:proofErr w:type="spellEnd"/>
      <w:r w:rsidRPr="00B10B83">
        <w:rPr>
          <w:rFonts w:ascii="Times New Roman" w:hAnsi="Times New Roman" w:cs="Times New Roman"/>
          <w:sz w:val="24"/>
          <w:szCs w:val="24"/>
        </w:rPr>
        <w:t xml:space="preserve"> tekkinud pakkematerjalid ning täitma sellega seonduvad pakendiseadusest tulenevad kohustused. Ka mistahes muud kauba pakendiga kaasnevad pakendiseadusest tulenevad kohustused täidab</w:t>
      </w:r>
      <w:r w:rsidR="00060925" w:rsidRPr="00B10B83">
        <w:rPr>
          <w:rFonts w:ascii="Times New Roman" w:hAnsi="Times New Roman" w:cs="Times New Roman"/>
          <w:sz w:val="24"/>
          <w:szCs w:val="24"/>
        </w:rPr>
        <w:t xml:space="preserve"> </w:t>
      </w:r>
      <w:r w:rsidRPr="00B10B83">
        <w:rPr>
          <w:rFonts w:ascii="Times New Roman" w:hAnsi="Times New Roman" w:cs="Times New Roman"/>
          <w:sz w:val="24"/>
          <w:szCs w:val="24"/>
        </w:rPr>
        <w:t>müüja. Käesolevas punktis toodud kohustuste täitmise eest ei ole müüjal õigus nõuda ostjalt täiendavat tasu.</w:t>
      </w:r>
    </w:p>
    <w:p w14:paraId="3499ABC3" w14:textId="77777777" w:rsidR="005D0328"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bookmarkStart w:id="12" w:name="_Toc35"/>
      <w:r w:rsidRPr="00B10B83">
        <w:rPr>
          <w:rFonts w:ascii="Times New Roman" w:hAnsi="Times New Roman" w:cs="Times New Roman"/>
          <w:b/>
          <w:bCs/>
          <w:sz w:val="24"/>
          <w:szCs w:val="24"/>
        </w:rPr>
        <w:lastRenderedPageBreak/>
        <w:t>Ostja õigused ja kohustused</w:t>
      </w:r>
      <w:bookmarkEnd w:id="12"/>
    </w:p>
    <w:p w14:paraId="065F2EC3" w14:textId="77777777" w:rsidR="005D0328" w:rsidRPr="00B10B83" w:rsidRDefault="005D0328" w:rsidP="00B10B83">
      <w:pPr>
        <w:pStyle w:val="Loendilik"/>
        <w:spacing w:after="0" w:line="240" w:lineRule="auto"/>
        <w:ind w:left="360"/>
        <w:contextualSpacing w:val="0"/>
        <w:jc w:val="both"/>
        <w:rPr>
          <w:rFonts w:ascii="Times New Roman" w:hAnsi="Times New Roman" w:cs="Times New Roman"/>
          <w:sz w:val="24"/>
          <w:szCs w:val="24"/>
        </w:rPr>
      </w:pPr>
    </w:p>
    <w:p w14:paraId="0C9196EE" w14:textId="347F07D0" w:rsidR="005D0328"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bookmarkStart w:id="13" w:name="_Toc36"/>
      <w:r w:rsidRPr="00B10B83">
        <w:rPr>
          <w:rFonts w:ascii="Times New Roman" w:hAnsi="Times New Roman" w:cs="Times New Roman"/>
          <w:sz w:val="24"/>
          <w:szCs w:val="24"/>
        </w:rPr>
        <w:t>Ostjal on õigus jooksvalt kontrollida lepingust tulenevate kohustuste täitmist ja kaupade ostmise</w:t>
      </w:r>
      <w:r w:rsidR="003847F8" w:rsidRPr="00B10B83">
        <w:rPr>
          <w:rFonts w:ascii="Times New Roman" w:hAnsi="Times New Roman" w:cs="Times New Roman"/>
          <w:sz w:val="24"/>
          <w:szCs w:val="24"/>
        </w:rPr>
        <w:t xml:space="preserve"> </w:t>
      </w:r>
      <w:r w:rsidRPr="00B10B83">
        <w:rPr>
          <w:rFonts w:ascii="Times New Roman" w:hAnsi="Times New Roman" w:cs="Times New Roman"/>
          <w:sz w:val="24"/>
          <w:szCs w:val="24"/>
        </w:rPr>
        <w:t>seotud dokumente</w:t>
      </w:r>
      <w:r w:rsidR="0079027A" w:rsidRPr="00B10B83">
        <w:rPr>
          <w:rFonts w:ascii="Times New Roman" w:hAnsi="Times New Roman" w:cs="Times New Roman"/>
          <w:sz w:val="24"/>
          <w:szCs w:val="24"/>
        </w:rPr>
        <w:t xml:space="preserve"> ning nõuda igal ajal informatsiooni lepingu täitmise kohta</w:t>
      </w:r>
      <w:r w:rsidRPr="00B10B83">
        <w:rPr>
          <w:rFonts w:ascii="Times New Roman" w:hAnsi="Times New Roman" w:cs="Times New Roman"/>
          <w:sz w:val="24"/>
          <w:szCs w:val="24"/>
        </w:rPr>
        <w:t>.</w:t>
      </w:r>
      <w:bookmarkEnd w:id="13"/>
    </w:p>
    <w:p w14:paraId="7B48105C" w14:textId="39DB7D5C" w:rsidR="005D0328"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Ostja kohustub tasuma müüjale lepingule vastavalt tarnitud kauba </w:t>
      </w:r>
      <w:r w:rsidR="00C41007" w:rsidRPr="00B10B83">
        <w:rPr>
          <w:rFonts w:ascii="Times New Roman" w:hAnsi="Times New Roman" w:cs="Times New Roman"/>
          <w:sz w:val="24"/>
          <w:szCs w:val="24"/>
        </w:rPr>
        <w:t xml:space="preserve">eest </w:t>
      </w:r>
      <w:r w:rsidRPr="00B10B83">
        <w:rPr>
          <w:rFonts w:ascii="Times New Roman" w:hAnsi="Times New Roman" w:cs="Times New Roman"/>
          <w:sz w:val="24"/>
          <w:szCs w:val="24"/>
        </w:rPr>
        <w:t>lepingus sätestatud tingimustel.</w:t>
      </w:r>
    </w:p>
    <w:p w14:paraId="16A889BE" w14:textId="750C639A" w:rsidR="005D0328"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 kohustub vastama mõistliku aja jooksul kõikidele müüja poolt esitatud taotlustele juhiste täpsustamiseks.</w:t>
      </w:r>
    </w:p>
    <w:p w14:paraId="49DF9352" w14:textId="346510E8" w:rsidR="00F1277A" w:rsidRPr="00B10B83" w:rsidRDefault="00F1277A" w:rsidP="00B10B83">
      <w:pPr>
        <w:pStyle w:val="Loendilik"/>
        <w:numPr>
          <w:ilvl w:val="1"/>
          <w:numId w:val="1"/>
        </w:numPr>
        <w:spacing w:after="0" w:line="240" w:lineRule="auto"/>
        <w:ind w:hanging="290"/>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Ostjal on õigus nõuda kaubal</w:t>
      </w:r>
      <w:r w:rsidR="00F53981" w:rsidRPr="00B10B83">
        <w:rPr>
          <w:rFonts w:ascii="Times New Roman" w:hAnsi="Times New Roman" w:cs="Times New Roman"/>
          <w:sz w:val="24"/>
          <w:szCs w:val="24"/>
        </w:rPr>
        <w:t xml:space="preserve"> </w:t>
      </w:r>
      <w:r w:rsidRPr="00B10B83">
        <w:rPr>
          <w:rFonts w:ascii="Times New Roman" w:hAnsi="Times New Roman" w:cs="Times New Roman"/>
          <w:sz w:val="24"/>
          <w:szCs w:val="24"/>
        </w:rPr>
        <w:t>ilmnenud puuduste viivitamatut kõrvaldamist.</w:t>
      </w:r>
    </w:p>
    <w:p w14:paraId="2123834A" w14:textId="0166BB48" w:rsidR="00F1277A" w:rsidRPr="00B10B83" w:rsidRDefault="00F1277A" w:rsidP="00B10B83">
      <w:pPr>
        <w:pStyle w:val="Loendilik"/>
        <w:numPr>
          <w:ilvl w:val="1"/>
          <w:numId w:val="1"/>
        </w:numPr>
        <w:spacing w:after="0" w:line="240" w:lineRule="auto"/>
        <w:ind w:hanging="290"/>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Ostjal on õigus nõuda müüja </w:t>
      </w:r>
      <w:r w:rsidR="00C41007" w:rsidRPr="00B10B83">
        <w:rPr>
          <w:rFonts w:ascii="Times New Roman" w:hAnsi="Times New Roman" w:cs="Times New Roman"/>
          <w:sz w:val="24"/>
          <w:szCs w:val="24"/>
        </w:rPr>
        <w:t>tegevusel</w:t>
      </w:r>
      <w:r w:rsidRPr="00B10B83">
        <w:rPr>
          <w:rFonts w:ascii="Times New Roman" w:hAnsi="Times New Roman" w:cs="Times New Roman"/>
          <w:sz w:val="24"/>
          <w:szCs w:val="24"/>
        </w:rPr>
        <w:t xml:space="preserve"> tekkinud kahjude hüvitamist.</w:t>
      </w:r>
    </w:p>
    <w:p w14:paraId="2B211B95" w14:textId="77777777" w:rsidR="00BD0477" w:rsidRPr="00B10B83" w:rsidRDefault="00BD0477" w:rsidP="00B10B83">
      <w:pPr>
        <w:pStyle w:val="Loendilik"/>
        <w:spacing w:after="0" w:line="240" w:lineRule="auto"/>
        <w:ind w:left="754"/>
        <w:contextualSpacing w:val="0"/>
        <w:jc w:val="both"/>
        <w:rPr>
          <w:rFonts w:ascii="Times New Roman" w:hAnsi="Times New Roman" w:cs="Times New Roman"/>
          <w:sz w:val="24"/>
          <w:szCs w:val="24"/>
        </w:rPr>
      </w:pPr>
    </w:p>
    <w:p w14:paraId="05B37A8E" w14:textId="77777777" w:rsidR="005D0328"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Müüja õigused ja kohustused</w:t>
      </w:r>
    </w:p>
    <w:p w14:paraId="51713AA1" w14:textId="77777777" w:rsidR="003B55B5" w:rsidRPr="00B10B83" w:rsidRDefault="003B55B5" w:rsidP="00B10B83">
      <w:pPr>
        <w:pStyle w:val="Loendilik"/>
        <w:spacing w:after="0" w:line="240" w:lineRule="auto"/>
        <w:ind w:left="360"/>
        <w:contextualSpacing w:val="0"/>
        <w:jc w:val="both"/>
        <w:rPr>
          <w:rFonts w:ascii="Times New Roman" w:hAnsi="Times New Roman" w:cs="Times New Roman"/>
          <w:sz w:val="24"/>
          <w:szCs w:val="24"/>
        </w:rPr>
      </w:pPr>
    </w:p>
    <w:p w14:paraId="44F51D55" w14:textId="30D7E79D" w:rsidR="003B55B5"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kohustub ostja nõudmisel esitama informatsiooni (maht ja otstarve) alltöövõtjate kohta. Juhul, kui müüja on esitanud vastavasisulise informatsiooni enne lepingu sõlmimist, siis müüja peab ostjaga eelnevalt kooskõlastama varem nimetatud isikute vahetumise.</w:t>
      </w:r>
    </w:p>
    <w:p w14:paraId="0A732B1C" w14:textId="3FA65853" w:rsidR="003B55B5"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Müüja kohustub teavitama ostjat lepingu täitmist takistavatest asjaoludest. </w:t>
      </w:r>
    </w:p>
    <w:p w14:paraId="44BA2BB9" w14:textId="4536A7B2" w:rsidR="003B55B5"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kohustub järgima lepingu täitmisel õiglase kaubanduse tingimusi, lähtuma keskkonna-säästlikest põhimõtetest, mitte kasutama orja- ja lapstööjõudu.</w:t>
      </w:r>
    </w:p>
    <w:p w14:paraId="5CCC31CD" w14:textId="5D2B6609" w:rsidR="00F1277A" w:rsidRPr="00B10B83" w:rsidRDefault="00F1277A"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kohustub ostjat koheselt teavitama, kui ta ei saa kokkulepitud tähtajaks kaupa tarnida.</w:t>
      </w:r>
    </w:p>
    <w:p w14:paraId="352C3917" w14:textId="5ACA1727" w:rsidR="003B55B5"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Müüjal on õigus saada kokkulepitud tasu lepingule vastavalt tarnitud kauba eest lepingus sätestatud tingimustel.</w:t>
      </w:r>
    </w:p>
    <w:p w14:paraId="1FB793C5" w14:textId="77777777" w:rsidR="00F1277A" w:rsidRPr="00B10B83" w:rsidRDefault="00F1277A"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Müüjal on õigus saada ostjalt juhiseid, selgitusi või muud teavet, mis mõjutab lepingu täitmist.</w:t>
      </w:r>
    </w:p>
    <w:p w14:paraId="0D62610A" w14:textId="15E72523" w:rsidR="00F1277A" w:rsidRPr="00B10B83" w:rsidRDefault="00F1277A"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Müüjal on õigus teha ette</w:t>
      </w:r>
      <w:r w:rsidR="00F53981" w:rsidRPr="00B10B83">
        <w:rPr>
          <w:rFonts w:ascii="Times New Roman" w:hAnsi="Times New Roman" w:cs="Times New Roman"/>
          <w:sz w:val="24"/>
          <w:szCs w:val="24"/>
        </w:rPr>
        <w:t xml:space="preserve">panekuid kauba tarnimise </w:t>
      </w:r>
      <w:r w:rsidRPr="00B10B83">
        <w:rPr>
          <w:rFonts w:ascii="Times New Roman" w:hAnsi="Times New Roman" w:cs="Times New Roman"/>
          <w:sz w:val="24"/>
          <w:szCs w:val="24"/>
        </w:rPr>
        <w:t>seotud tegevuste parema organiseerimise osas.</w:t>
      </w:r>
    </w:p>
    <w:p w14:paraId="5758F605" w14:textId="1FC0A026" w:rsidR="0079027A" w:rsidRPr="00B10B83" w:rsidRDefault="0079027A"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kohustub tarnima kaupa tähtaegselt ja nõuetekohaselt kokku lepitud mahus ja sagedustega vastavalt lepingus ja tellimuse esitamise käigus sätestatud tingimustele, parimas praktikas rakendatavatele nõuetele, normidele ja standarditele.</w:t>
      </w:r>
    </w:p>
    <w:p w14:paraId="54640722" w14:textId="77777777" w:rsidR="00270EE3" w:rsidRPr="00B10B83" w:rsidRDefault="00270EE3" w:rsidP="00B10B83">
      <w:pPr>
        <w:pStyle w:val="Loendilik"/>
        <w:spacing w:after="0" w:line="240" w:lineRule="auto"/>
        <w:ind w:left="792"/>
        <w:contextualSpacing w:val="0"/>
        <w:jc w:val="both"/>
        <w:rPr>
          <w:rFonts w:ascii="Times New Roman" w:hAnsi="Times New Roman" w:cs="Times New Roman"/>
          <w:sz w:val="24"/>
          <w:szCs w:val="24"/>
        </w:rPr>
      </w:pPr>
    </w:p>
    <w:p w14:paraId="3F9E380E" w14:textId="77777777" w:rsidR="003B6CC5"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Lepingu maksumus ja maksetingimused</w:t>
      </w:r>
    </w:p>
    <w:p w14:paraId="33D944EF" w14:textId="77777777" w:rsidR="003B6CC5" w:rsidRPr="00B10B83" w:rsidRDefault="003B6CC5" w:rsidP="00B10B83">
      <w:pPr>
        <w:pStyle w:val="Loendilik"/>
        <w:spacing w:after="0" w:line="240" w:lineRule="auto"/>
        <w:ind w:left="360"/>
        <w:contextualSpacing w:val="0"/>
        <w:jc w:val="both"/>
        <w:rPr>
          <w:rFonts w:ascii="Times New Roman" w:hAnsi="Times New Roman" w:cs="Times New Roman"/>
          <w:sz w:val="24"/>
          <w:szCs w:val="24"/>
        </w:rPr>
      </w:pPr>
    </w:p>
    <w:p w14:paraId="784CFA6B" w14:textId="1341D63C" w:rsidR="00077614" w:rsidRPr="00B10B83" w:rsidRDefault="00504CED"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Lepingu maksumus on lepingu kehtivusaja jooksul selle alusel esitatud tellimuste kogumaksumus. </w:t>
      </w:r>
      <w:r w:rsidR="2B61A9A3" w:rsidRPr="00B10B83">
        <w:rPr>
          <w:rFonts w:ascii="Times New Roman" w:hAnsi="Times New Roman" w:cs="Times New Roman"/>
          <w:sz w:val="24"/>
          <w:szCs w:val="24"/>
        </w:rPr>
        <w:t xml:space="preserve">Lepingu maksimaalne kogumaksumus </w:t>
      </w:r>
      <w:r w:rsidR="004A2492" w:rsidRPr="00BA6EF7">
        <w:rPr>
          <w:rFonts w:ascii="Times New Roman" w:hAnsi="Times New Roman" w:cs="Times New Roman"/>
          <w:sz w:val="24"/>
          <w:szCs w:val="24"/>
        </w:rPr>
        <w:t xml:space="preserve">hanke osas 1 </w:t>
      </w:r>
      <w:r w:rsidR="2B61A9A3" w:rsidRPr="00BA6EF7">
        <w:rPr>
          <w:rFonts w:ascii="Times New Roman" w:hAnsi="Times New Roman" w:cs="Times New Roman"/>
          <w:sz w:val="24"/>
          <w:szCs w:val="24"/>
        </w:rPr>
        <w:t>on</w:t>
      </w:r>
      <w:r w:rsidR="002A44E9" w:rsidRPr="00BA6EF7">
        <w:rPr>
          <w:rFonts w:ascii="Times New Roman" w:hAnsi="Times New Roman" w:cs="Times New Roman"/>
          <w:sz w:val="24"/>
          <w:szCs w:val="24"/>
        </w:rPr>
        <w:t xml:space="preserve"> </w:t>
      </w:r>
      <w:r w:rsidR="004A2492" w:rsidRPr="00BA6EF7">
        <w:rPr>
          <w:rFonts w:ascii="Times New Roman" w:hAnsi="Times New Roman" w:cs="Times New Roman"/>
          <w:sz w:val="24"/>
          <w:szCs w:val="24"/>
        </w:rPr>
        <w:t>60 000</w:t>
      </w:r>
      <w:r w:rsidR="00DE43D1" w:rsidRPr="00BA6EF7">
        <w:rPr>
          <w:rFonts w:ascii="Times New Roman" w:hAnsi="Times New Roman" w:cs="Times New Roman"/>
          <w:sz w:val="24"/>
          <w:szCs w:val="24"/>
        </w:rPr>
        <w:t xml:space="preserve"> </w:t>
      </w:r>
      <w:r w:rsidR="00DF614F" w:rsidRPr="00BA6EF7">
        <w:rPr>
          <w:rFonts w:ascii="Times New Roman" w:hAnsi="Times New Roman" w:cs="Times New Roman"/>
          <w:sz w:val="24"/>
          <w:szCs w:val="24"/>
        </w:rPr>
        <w:t>eurot</w:t>
      </w:r>
      <w:r w:rsidR="004A2492" w:rsidRPr="00BA6EF7">
        <w:rPr>
          <w:rFonts w:ascii="Times New Roman" w:hAnsi="Times New Roman" w:cs="Times New Roman"/>
          <w:sz w:val="24"/>
          <w:szCs w:val="24"/>
        </w:rPr>
        <w:t xml:space="preserve"> ja hanke osas 2 on 60 000 eurot</w:t>
      </w:r>
      <w:r w:rsidR="00077A0A" w:rsidRPr="00BA6EF7">
        <w:rPr>
          <w:rFonts w:ascii="Times New Roman" w:hAnsi="Times New Roman" w:cs="Times New Roman"/>
          <w:sz w:val="24"/>
          <w:szCs w:val="24"/>
        </w:rPr>
        <w:t>,</w:t>
      </w:r>
      <w:r w:rsidR="2B61A9A3" w:rsidRPr="00B10B83">
        <w:rPr>
          <w:rFonts w:ascii="Times New Roman" w:hAnsi="Times New Roman" w:cs="Times New Roman"/>
          <w:sz w:val="24"/>
          <w:szCs w:val="24"/>
        </w:rPr>
        <w:t xml:space="preserve"> millele lisandub käib</w:t>
      </w:r>
      <w:r w:rsidR="002A44E9" w:rsidRPr="00B10B83">
        <w:rPr>
          <w:rFonts w:ascii="Times New Roman" w:hAnsi="Times New Roman" w:cs="Times New Roman"/>
          <w:sz w:val="24"/>
          <w:szCs w:val="24"/>
        </w:rPr>
        <w:t>emaks seaduses sätestatud juhul.</w:t>
      </w:r>
      <w:r w:rsidR="00077614" w:rsidRPr="00B10B83">
        <w:rPr>
          <w:rFonts w:ascii="Times New Roman" w:hAnsi="Times New Roman" w:cs="Times New Roman"/>
          <w:sz w:val="24"/>
          <w:szCs w:val="24"/>
        </w:rPr>
        <w:t xml:space="preserve"> Ostja ei ole kohustatud tellima tooteid kogu nimetatud summa ulatuses. Lepingu lõplik hind kujuneb lepingu kehtivuse ajal vastavalt esitatud tellimustele.</w:t>
      </w:r>
    </w:p>
    <w:p w14:paraId="70A370FC" w14:textId="55D02660" w:rsidR="00DD0DDC" w:rsidRPr="00B10B83" w:rsidRDefault="00DD0DDC" w:rsidP="00B10B83">
      <w:pPr>
        <w:pStyle w:val="Loendilik"/>
        <w:numPr>
          <w:ilvl w:val="1"/>
          <w:numId w:val="1"/>
        </w:numPr>
        <w:spacing w:after="0" w:line="240" w:lineRule="auto"/>
        <w:contextualSpacing w:val="0"/>
        <w:rPr>
          <w:rFonts w:ascii="Times New Roman" w:hAnsi="Times New Roman" w:cs="Times New Roman"/>
          <w:sz w:val="24"/>
          <w:szCs w:val="24"/>
        </w:rPr>
      </w:pPr>
      <w:r w:rsidRPr="00B10B83">
        <w:rPr>
          <w:rFonts w:ascii="Times New Roman" w:hAnsi="Times New Roman" w:cs="Times New Roman"/>
          <w:sz w:val="24"/>
          <w:szCs w:val="24"/>
        </w:rPr>
        <w:t xml:space="preserve">Müüja müüb ja ostja ostab tooteid vastavalt lepingu lisas </w:t>
      </w:r>
      <w:r w:rsidR="00E10E1E" w:rsidRPr="00B10B83">
        <w:rPr>
          <w:rFonts w:ascii="Times New Roman" w:hAnsi="Times New Roman" w:cs="Times New Roman"/>
          <w:sz w:val="24"/>
          <w:szCs w:val="24"/>
        </w:rPr>
        <w:t>1</w:t>
      </w:r>
      <w:r w:rsidRPr="00B10B83">
        <w:rPr>
          <w:rFonts w:ascii="Times New Roman" w:hAnsi="Times New Roman" w:cs="Times New Roman"/>
          <w:sz w:val="24"/>
          <w:szCs w:val="24"/>
        </w:rPr>
        <w:t xml:space="preserve"> toodud hinnakirjale, </w:t>
      </w:r>
      <w:r w:rsidR="00861967" w:rsidRPr="00B10B83">
        <w:rPr>
          <w:rFonts w:ascii="Times New Roman" w:hAnsi="Times New Roman" w:cs="Times New Roman"/>
          <w:sz w:val="24"/>
          <w:szCs w:val="24"/>
        </w:rPr>
        <w:t xml:space="preserve">milles toodud hinnad </w:t>
      </w:r>
      <w:r w:rsidRPr="00B10B83">
        <w:rPr>
          <w:rFonts w:ascii="Times New Roman" w:hAnsi="Times New Roman" w:cs="Times New Roman"/>
          <w:sz w:val="24"/>
          <w:szCs w:val="24"/>
        </w:rPr>
        <w:t>kehtivad</w:t>
      </w:r>
      <w:r w:rsidR="00930F9D" w:rsidRPr="00B10B83">
        <w:rPr>
          <w:rFonts w:ascii="Times New Roman" w:hAnsi="Times New Roman" w:cs="Times New Roman"/>
          <w:sz w:val="24"/>
          <w:szCs w:val="24"/>
        </w:rPr>
        <w:t xml:space="preserve"> maksimaalsete hindadena</w:t>
      </w:r>
      <w:r w:rsidRPr="00B10B83">
        <w:rPr>
          <w:rFonts w:ascii="Times New Roman" w:hAnsi="Times New Roman" w:cs="Times New Roman"/>
          <w:sz w:val="24"/>
          <w:szCs w:val="24"/>
        </w:rPr>
        <w:t xml:space="preserve"> kogu lepinguperioodi jooksul. </w:t>
      </w:r>
    </w:p>
    <w:p w14:paraId="1D4C9D6A" w14:textId="682D1AF1" w:rsidR="00502977" w:rsidRPr="00B10B83" w:rsidRDefault="00502977"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Ostja ei tasu müüjale ettemaksu. </w:t>
      </w:r>
    </w:p>
    <w:p w14:paraId="6A8FC3F2" w14:textId="0DE00D39" w:rsidR="00502977" w:rsidRPr="00B10B83" w:rsidRDefault="00502977"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esitab arve vaid elektrooniliselt. Arve esitamiseks tuleb kasutada elektrooniliste arvete esitamiseks mõeldud raamatupidamistarkvara või raamatupidamistarkvara E-</w:t>
      </w:r>
      <w:proofErr w:type="spellStart"/>
      <w:r w:rsidRPr="00B10B83">
        <w:rPr>
          <w:rFonts w:ascii="Times New Roman" w:hAnsi="Times New Roman" w:cs="Times New Roman"/>
          <w:sz w:val="24"/>
          <w:szCs w:val="24"/>
        </w:rPr>
        <w:t>arveldaja</w:t>
      </w:r>
      <w:proofErr w:type="spellEnd"/>
      <w:r w:rsidRPr="00B10B83">
        <w:rPr>
          <w:rFonts w:ascii="Times New Roman" w:hAnsi="Times New Roman" w:cs="Times New Roman"/>
          <w:sz w:val="24"/>
          <w:szCs w:val="24"/>
        </w:rPr>
        <w:t xml:space="preserve">, mis asub ettevõtjaportaalis https://www.rik.ee/et/e-arveldaja. </w:t>
      </w:r>
    </w:p>
    <w:p w14:paraId="285CF834" w14:textId="3397502F" w:rsidR="00502977" w:rsidRPr="00B10B83" w:rsidRDefault="00502977"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Arve esitamise aluseks on </w:t>
      </w:r>
      <w:r w:rsidR="00060925" w:rsidRPr="00B10B83">
        <w:rPr>
          <w:rFonts w:ascii="Times New Roman" w:hAnsi="Times New Roman" w:cs="Times New Roman"/>
          <w:sz w:val="24"/>
          <w:szCs w:val="24"/>
        </w:rPr>
        <w:t xml:space="preserve">kauba punkti </w:t>
      </w:r>
      <w:r w:rsidR="00060925" w:rsidRPr="00B10B83">
        <w:rPr>
          <w:rFonts w:ascii="Times New Roman" w:hAnsi="Times New Roman" w:cs="Times New Roman"/>
          <w:sz w:val="24"/>
          <w:szCs w:val="24"/>
        </w:rPr>
        <w:fldChar w:fldCharType="begin"/>
      </w:r>
      <w:r w:rsidR="00060925" w:rsidRPr="00B10B83">
        <w:rPr>
          <w:rFonts w:ascii="Times New Roman" w:hAnsi="Times New Roman" w:cs="Times New Roman"/>
          <w:sz w:val="24"/>
          <w:szCs w:val="24"/>
        </w:rPr>
        <w:instrText xml:space="preserve"> REF _Ref178085003 \r \h </w:instrText>
      </w:r>
      <w:r w:rsidR="00B10B83" w:rsidRPr="00B10B83">
        <w:rPr>
          <w:rFonts w:ascii="Times New Roman" w:hAnsi="Times New Roman" w:cs="Times New Roman"/>
          <w:sz w:val="24"/>
          <w:szCs w:val="24"/>
        </w:rPr>
        <w:instrText xml:space="preserve"> \* MERGEFORMAT </w:instrText>
      </w:r>
      <w:r w:rsidR="00060925" w:rsidRPr="00B10B83">
        <w:rPr>
          <w:rFonts w:ascii="Times New Roman" w:hAnsi="Times New Roman" w:cs="Times New Roman"/>
          <w:sz w:val="24"/>
          <w:szCs w:val="24"/>
        </w:rPr>
      </w:r>
      <w:r w:rsidR="00060925" w:rsidRPr="00B10B83">
        <w:rPr>
          <w:rFonts w:ascii="Times New Roman" w:hAnsi="Times New Roman" w:cs="Times New Roman"/>
          <w:sz w:val="24"/>
          <w:szCs w:val="24"/>
        </w:rPr>
        <w:fldChar w:fldCharType="separate"/>
      </w:r>
      <w:r w:rsidR="00060925" w:rsidRPr="00B10B83">
        <w:rPr>
          <w:rFonts w:ascii="Times New Roman" w:hAnsi="Times New Roman" w:cs="Times New Roman"/>
          <w:sz w:val="24"/>
          <w:szCs w:val="24"/>
        </w:rPr>
        <w:t>4.3</w:t>
      </w:r>
      <w:r w:rsidR="00060925" w:rsidRPr="00B10B83">
        <w:rPr>
          <w:rFonts w:ascii="Times New Roman" w:hAnsi="Times New Roman" w:cs="Times New Roman"/>
          <w:sz w:val="24"/>
          <w:szCs w:val="24"/>
        </w:rPr>
        <w:fldChar w:fldCharType="end"/>
      </w:r>
      <w:r w:rsidR="00060925" w:rsidRPr="00B10B83">
        <w:rPr>
          <w:rFonts w:ascii="Times New Roman" w:hAnsi="Times New Roman" w:cs="Times New Roman"/>
          <w:sz w:val="24"/>
          <w:szCs w:val="24"/>
        </w:rPr>
        <w:t xml:space="preserve"> kohane poolte poolt allkirjastatud üleandmise- vastuvõtmise akt</w:t>
      </w:r>
      <w:r w:rsidRPr="00B10B83">
        <w:rPr>
          <w:rFonts w:ascii="Times New Roman" w:hAnsi="Times New Roman" w:cs="Times New Roman"/>
          <w:sz w:val="24"/>
          <w:szCs w:val="24"/>
        </w:rPr>
        <w:t xml:space="preserve">. </w:t>
      </w:r>
    </w:p>
    <w:p w14:paraId="59293C61" w14:textId="105DFC69" w:rsidR="00502977" w:rsidRPr="00B10B83" w:rsidRDefault="00502977"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lastRenderedPageBreak/>
        <w:t xml:space="preserve">Arved kuuluvad </w:t>
      </w:r>
      <w:r w:rsidR="00060925" w:rsidRPr="00B10B83">
        <w:rPr>
          <w:rFonts w:ascii="Times New Roman" w:hAnsi="Times New Roman" w:cs="Times New Roman"/>
          <w:sz w:val="24"/>
          <w:szCs w:val="24"/>
        </w:rPr>
        <w:t>ostja</w:t>
      </w:r>
      <w:r w:rsidRPr="00B10B83">
        <w:rPr>
          <w:rFonts w:ascii="Times New Roman" w:hAnsi="Times New Roman" w:cs="Times New Roman"/>
          <w:sz w:val="24"/>
          <w:szCs w:val="24"/>
        </w:rPr>
        <w:t xml:space="preserve"> poolt tasumisele </w:t>
      </w:r>
      <w:r w:rsidR="00AD63AA" w:rsidRPr="00B10B83">
        <w:rPr>
          <w:rFonts w:ascii="Times New Roman" w:hAnsi="Times New Roman" w:cs="Times New Roman"/>
          <w:sz w:val="24"/>
          <w:szCs w:val="24"/>
        </w:rPr>
        <w:t>14</w:t>
      </w:r>
      <w:r w:rsidRPr="00B10B83">
        <w:rPr>
          <w:rFonts w:ascii="Times New Roman" w:hAnsi="Times New Roman" w:cs="Times New Roman"/>
          <w:sz w:val="24"/>
          <w:szCs w:val="24"/>
        </w:rPr>
        <w:t xml:space="preserve"> (</w:t>
      </w:r>
      <w:r w:rsidR="00AD63AA" w:rsidRPr="00B10B83">
        <w:rPr>
          <w:rFonts w:ascii="Times New Roman" w:hAnsi="Times New Roman" w:cs="Times New Roman"/>
          <w:sz w:val="24"/>
          <w:szCs w:val="24"/>
        </w:rPr>
        <w:t>neljateist</w:t>
      </w:r>
      <w:r w:rsidRPr="00B10B83">
        <w:rPr>
          <w:rFonts w:ascii="Times New Roman" w:hAnsi="Times New Roman" w:cs="Times New Roman"/>
          <w:sz w:val="24"/>
          <w:szCs w:val="24"/>
        </w:rPr>
        <w:t xml:space="preserve">) päeva jooksul arve kättesaamise kuupäevast alates. </w:t>
      </w:r>
    </w:p>
    <w:p w14:paraId="2195275A" w14:textId="2062523B" w:rsidR="00060925" w:rsidRPr="00B10B83" w:rsidRDefault="00502977"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E-arve peab sisaldama </w:t>
      </w:r>
      <w:r w:rsidR="00060925" w:rsidRPr="00B10B83">
        <w:rPr>
          <w:rFonts w:ascii="Times New Roman" w:hAnsi="Times New Roman" w:cs="Times New Roman"/>
          <w:sz w:val="24"/>
          <w:szCs w:val="24"/>
        </w:rPr>
        <w:t>kauba</w:t>
      </w:r>
      <w:r w:rsidRPr="00B10B83">
        <w:rPr>
          <w:rFonts w:ascii="Times New Roman" w:hAnsi="Times New Roman" w:cs="Times New Roman"/>
          <w:sz w:val="24"/>
          <w:szCs w:val="24"/>
        </w:rPr>
        <w:t xml:space="preserve"> tellimus</w:t>
      </w:r>
      <w:r w:rsidR="00060925" w:rsidRPr="00B10B83">
        <w:rPr>
          <w:rFonts w:ascii="Times New Roman" w:hAnsi="Times New Roman" w:cs="Times New Roman"/>
          <w:sz w:val="24"/>
          <w:szCs w:val="24"/>
        </w:rPr>
        <w:t>e</w:t>
      </w:r>
      <w:r w:rsidRPr="00B10B83">
        <w:rPr>
          <w:rFonts w:ascii="Times New Roman" w:hAnsi="Times New Roman" w:cs="Times New Roman"/>
          <w:sz w:val="24"/>
          <w:szCs w:val="24"/>
        </w:rPr>
        <w:t xml:space="preserve"> vormistanud kontaktisiku nime või </w:t>
      </w:r>
      <w:r w:rsidR="00060925" w:rsidRPr="00B10B83">
        <w:rPr>
          <w:rFonts w:ascii="Times New Roman" w:hAnsi="Times New Roman" w:cs="Times New Roman"/>
          <w:sz w:val="24"/>
          <w:szCs w:val="24"/>
        </w:rPr>
        <w:t>l</w:t>
      </w:r>
      <w:r w:rsidRPr="00B10B83">
        <w:rPr>
          <w:rFonts w:ascii="Times New Roman" w:hAnsi="Times New Roman" w:cs="Times New Roman"/>
          <w:sz w:val="24"/>
          <w:szCs w:val="24"/>
        </w:rPr>
        <w:t xml:space="preserve">epingust tulenevat </w:t>
      </w:r>
      <w:r w:rsidR="00AC79F7" w:rsidRPr="00B10B83">
        <w:rPr>
          <w:rFonts w:ascii="Times New Roman" w:hAnsi="Times New Roman" w:cs="Times New Roman"/>
          <w:sz w:val="24"/>
          <w:szCs w:val="24"/>
        </w:rPr>
        <w:t>ostja</w:t>
      </w:r>
      <w:r w:rsidRPr="00B10B83">
        <w:rPr>
          <w:rFonts w:ascii="Times New Roman" w:hAnsi="Times New Roman" w:cs="Times New Roman"/>
          <w:sz w:val="24"/>
          <w:szCs w:val="24"/>
        </w:rPr>
        <w:t xml:space="preserve"> kontaktisiku nime ning selgelt ja üheselt viitama </w:t>
      </w:r>
      <w:r w:rsidR="00060925" w:rsidRPr="00B10B83">
        <w:rPr>
          <w:rFonts w:ascii="Times New Roman" w:hAnsi="Times New Roman" w:cs="Times New Roman"/>
          <w:sz w:val="24"/>
          <w:szCs w:val="24"/>
        </w:rPr>
        <w:t>l</w:t>
      </w:r>
      <w:r w:rsidRPr="00B10B83">
        <w:rPr>
          <w:rFonts w:ascii="Times New Roman" w:hAnsi="Times New Roman" w:cs="Times New Roman"/>
          <w:sz w:val="24"/>
          <w:szCs w:val="24"/>
        </w:rPr>
        <w:t xml:space="preserve">epingu numbrile. </w:t>
      </w:r>
    </w:p>
    <w:p w14:paraId="27322A78" w14:textId="77777777" w:rsidR="00060925" w:rsidRPr="00B10B83" w:rsidRDefault="00060925"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E-</w:t>
      </w:r>
      <w:r w:rsidR="00502977" w:rsidRPr="00B10B83">
        <w:rPr>
          <w:rFonts w:ascii="Times New Roman" w:hAnsi="Times New Roman" w:cs="Times New Roman"/>
          <w:sz w:val="24"/>
          <w:szCs w:val="24"/>
        </w:rPr>
        <w:t xml:space="preserve">arve peab vastama Eesti e-arve standardile. </w:t>
      </w:r>
    </w:p>
    <w:p w14:paraId="1EE084E1" w14:textId="77777777" w:rsidR="00060925" w:rsidRPr="00B10B83" w:rsidRDefault="00502977" w:rsidP="00B10B83">
      <w:pPr>
        <w:pStyle w:val="Loendilik"/>
        <w:numPr>
          <w:ilvl w:val="1"/>
          <w:numId w:val="1"/>
        </w:numPr>
        <w:tabs>
          <w:tab w:val="left" w:pos="426"/>
        </w:tabs>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Käesolevas punktis sätestatud tingimustele mittevastav arve ei kuulu tasumisele</w:t>
      </w:r>
    </w:p>
    <w:p w14:paraId="7172CA01" w14:textId="51DCCE3B" w:rsidR="004E4553" w:rsidRPr="00B10B83" w:rsidRDefault="2B61A9A3"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kanda jäävad kauba üleandmisest ja veost tulenevad kulud kuni kauba üleandmiseni. Müüja kanda jäävad ka kaubaga seotud kulud ja koormatised kauba üleandmiseni, v.a kulud, mis on põhjustatud ostjast tulenevast asjaolust.</w:t>
      </w:r>
    </w:p>
    <w:p w14:paraId="19757BF6" w14:textId="77777777" w:rsidR="00BD0477" w:rsidRPr="00B10B83" w:rsidRDefault="00BD0477" w:rsidP="00B10B83">
      <w:pPr>
        <w:pStyle w:val="Loendilik"/>
        <w:spacing w:after="0" w:line="240" w:lineRule="auto"/>
        <w:ind w:left="754"/>
        <w:contextualSpacing w:val="0"/>
        <w:jc w:val="both"/>
        <w:rPr>
          <w:rFonts w:ascii="Times New Roman" w:hAnsi="Times New Roman" w:cs="Times New Roman"/>
          <w:sz w:val="24"/>
          <w:szCs w:val="24"/>
        </w:rPr>
      </w:pPr>
    </w:p>
    <w:p w14:paraId="658D0CEE" w14:textId="77777777" w:rsidR="00922FB9"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Vääramatu jõud</w:t>
      </w:r>
    </w:p>
    <w:p w14:paraId="6F35E398" w14:textId="77777777" w:rsidR="00922FB9" w:rsidRPr="00B10B83" w:rsidRDefault="00922FB9" w:rsidP="00B10B83">
      <w:pPr>
        <w:pStyle w:val="Loendilik"/>
        <w:spacing w:after="0" w:line="240" w:lineRule="auto"/>
        <w:ind w:left="360"/>
        <w:contextualSpacing w:val="0"/>
        <w:jc w:val="both"/>
        <w:rPr>
          <w:rFonts w:ascii="Times New Roman" w:hAnsi="Times New Roman" w:cs="Times New Roman"/>
          <w:sz w:val="24"/>
          <w:szCs w:val="24"/>
        </w:rPr>
      </w:pPr>
    </w:p>
    <w:p w14:paraId="016935F5" w14:textId="57D5CBD9" w:rsidR="00922FB9"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nt loodusõnnetusi, üldisi elektrikatkestusi, sõjategevust, blokaadi. Pooled ei loe vääramatuks jõuks müüja kolmandast isikust lepingupartneri suutmatust lepingut täita.</w:t>
      </w:r>
    </w:p>
    <w:p w14:paraId="3C47B5AC" w14:textId="77777777" w:rsidR="00922FB9"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Kui mistahes vääramatu jõu tingimustele vastav asjaolu tõi kaasa lepingu mittetäitmise lepingus või selle lisades ettenähtud tähtajal ning selle mõju on ajutine, on lepingust tulenevat kohustust rikkunud poole käitumine vabandatav üksnes ajal, mil vääramatu jõud kohustuse täitmist takistas.</w:t>
      </w:r>
    </w:p>
    <w:p w14:paraId="26114DC5" w14:textId="77777777" w:rsidR="00922FB9"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Vääramatu jõu esinemise tõttu lükatakse lepingulise kohustuse täitmise tähtaeg edasi vastavalt asjaolu mõjumise ajale, kuid mitte enamaks kui 90 päeva juhul, kui pooled ei ole teisiti kokku leppinud.</w:t>
      </w:r>
    </w:p>
    <w:p w14:paraId="00E14C0C" w14:textId="5AA40665" w:rsidR="00922FB9" w:rsidRPr="00B10B83"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Pool, kes ei suuda oma kohustusi vääramatu jõu tõttu täita, peab viivitamatult teatama teisele poolele nimetatud olukorra tekkimisest ja lõppemisest. Mitteteatamine või mitteõigeaegne teatamine võtab poolelt õiguse viidata rikkumise </w:t>
      </w:r>
      <w:proofErr w:type="spellStart"/>
      <w:r w:rsidRPr="00B10B83">
        <w:rPr>
          <w:rFonts w:ascii="Times New Roman" w:hAnsi="Times New Roman" w:cs="Times New Roman"/>
          <w:sz w:val="24"/>
          <w:szCs w:val="24"/>
        </w:rPr>
        <w:t>vabandatavusele</w:t>
      </w:r>
      <w:proofErr w:type="spellEnd"/>
      <w:r w:rsidRPr="00B10B83">
        <w:rPr>
          <w:rFonts w:ascii="Times New Roman" w:hAnsi="Times New Roman" w:cs="Times New Roman"/>
          <w:sz w:val="24"/>
          <w:szCs w:val="24"/>
        </w:rPr>
        <w:t>, s.o vääramatu jõu esinemisele, ning teavitamise kohustust rikkunud pool vastutab lepingulise kohustuse rikkumise eest vastavalt lepingus sätestatule.</w:t>
      </w:r>
    </w:p>
    <w:p w14:paraId="5E2F14CA" w14:textId="77777777" w:rsidR="00922FB9" w:rsidRDefault="2B61A9A3" w:rsidP="00B10B83">
      <w:pPr>
        <w:pStyle w:val="Loendilik"/>
        <w:numPr>
          <w:ilvl w:val="1"/>
          <w:numId w:val="1"/>
        </w:numPr>
        <w:spacing w:after="0" w:line="240" w:lineRule="auto"/>
        <w:ind w:left="754" w:hanging="397"/>
        <w:contextualSpacing w:val="0"/>
        <w:jc w:val="both"/>
        <w:rPr>
          <w:rFonts w:ascii="Times New Roman" w:hAnsi="Times New Roman" w:cs="Times New Roman"/>
          <w:sz w:val="24"/>
          <w:szCs w:val="24"/>
        </w:rPr>
      </w:pPr>
      <w:r w:rsidRPr="00B10B83">
        <w:rPr>
          <w:rFonts w:ascii="Times New Roman" w:hAnsi="Times New Roman" w:cs="Times New Roman"/>
          <w:sz w:val="24"/>
          <w:szCs w:val="24"/>
        </w:rPr>
        <w:t>Juhul, kui vääramatu jõu mõju on alaline ning ei võimalda pooltel täita lepingulisi kohustusi täielikult või osaliselt, siis pooltel on õigus leping üles öelda või lepingust taganeda, tehes teisele poolele vastava lepingust ülesütlemis- või taganemisavalduse.</w:t>
      </w:r>
    </w:p>
    <w:p w14:paraId="0D439CBD" w14:textId="77777777" w:rsidR="00A10A9F" w:rsidRPr="00B10B83" w:rsidRDefault="00A10A9F" w:rsidP="00A10A9F">
      <w:pPr>
        <w:pStyle w:val="Loendilik"/>
        <w:spacing w:after="0" w:line="240" w:lineRule="auto"/>
        <w:ind w:left="754"/>
        <w:contextualSpacing w:val="0"/>
        <w:jc w:val="both"/>
        <w:rPr>
          <w:rFonts w:ascii="Times New Roman" w:hAnsi="Times New Roman" w:cs="Times New Roman"/>
          <w:sz w:val="24"/>
          <w:szCs w:val="24"/>
        </w:rPr>
      </w:pPr>
    </w:p>
    <w:p w14:paraId="67C356FE" w14:textId="77777777" w:rsidR="00922FB9"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Garantiikohustus</w:t>
      </w:r>
    </w:p>
    <w:p w14:paraId="4BED3FF0" w14:textId="77777777" w:rsidR="00922FB9" w:rsidRPr="00B10B83" w:rsidRDefault="00922FB9" w:rsidP="00B10B83">
      <w:pPr>
        <w:pStyle w:val="Loendilik"/>
        <w:spacing w:after="0" w:line="240" w:lineRule="auto"/>
        <w:ind w:left="360"/>
        <w:contextualSpacing w:val="0"/>
        <w:jc w:val="both"/>
        <w:rPr>
          <w:rFonts w:ascii="Times New Roman" w:hAnsi="Times New Roman" w:cs="Times New Roman"/>
          <w:sz w:val="24"/>
          <w:szCs w:val="24"/>
        </w:rPr>
      </w:pPr>
    </w:p>
    <w:p w14:paraId="68AE1D44" w14:textId="3C0EC505" w:rsidR="00CF4C2C" w:rsidRPr="00B10B83" w:rsidRDefault="00CF4C2C"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Garantii kehtib 12 kuud alates rehvi üleandmise-vastuvõtmise akti allkirjastamise päevast.</w:t>
      </w:r>
    </w:p>
    <w:p w14:paraId="03C0FDE1" w14:textId="25EBF8A2" w:rsidR="00922FB9" w:rsidRPr="00B10B83" w:rsidRDefault="2B61A9A3"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Garantii hakkab kehtima alates </w:t>
      </w:r>
      <w:r w:rsidR="005A7B27" w:rsidRPr="00B10B83">
        <w:rPr>
          <w:rFonts w:ascii="Times New Roman" w:hAnsi="Times New Roman" w:cs="Times New Roman"/>
          <w:sz w:val="24"/>
          <w:szCs w:val="24"/>
        </w:rPr>
        <w:t xml:space="preserve">puudusteta </w:t>
      </w:r>
      <w:r w:rsidRPr="00B10B83">
        <w:rPr>
          <w:rFonts w:ascii="Times New Roman" w:hAnsi="Times New Roman" w:cs="Times New Roman"/>
          <w:sz w:val="24"/>
          <w:szCs w:val="24"/>
        </w:rPr>
        <w:t>kauba ostjale üleandmise päevast</w:t>
      </w:r>
      <w:r w:rsidR="0068181D" w:rsidRPr="00B10B83">
        <w:rPr>
          <w:rFonts w:ascii="Times New Roman" w:hAnsi="Times New Roman" w:cs="Times New Roman"/>
          <w:sz w:val="24"/>
          <w:szCs w:val="24"/>
        </w:rPr>
        <w:t xml:space="preserve"> </w:t>
      </w:r>
      <w:r w:rsidR="008A3B40" w:rsidRPr="00B10B83">
        <w:rPr>
          <w:rFonts w:ascii="Times New Roman" w:hAnsi="Times New Roman" w:cs="Times New Roman"/>
          <w:sz w:val="24"/>
          <w:szCs w:val="24"/>
        </w:rPr>
        <w:t xml:space="preserve">või </w:t>
      </w:r>
      <w:r w:rsidR="0068181D" w:rsidRPr="00B10B83">
        <w:rPr>
          <w:rFonts w:ascii="Times New Roman" w:hAnsi="Times New Roman" w:cs="Times New Roman"/>
          <w:sz w:val="24"/>
          <w:szCs w:val="24"/>
        </w:rPr>
        <w:t>saatelehe allkirjastamisest mõlema poole poolt</w:t>
      </w:r>
      <w:r w:rsidRPr="00B10B83">
        <w:rPr>
          <w:rFonts w:ascii="Times New Roman" w:hAnsi="Times New Roman" w:cs="Times New Roman"/>
          <w:sz w:val="24"/>
          <w:szCs w:val="24"/>
        </w:rPr>
        <w:t>.</w:t>
      </w:r>
    </w:p>
    <w:p w14:paraId="1DD84CA6" w14:textId="67F6E67F" w:rsidR="00922FB9" w:rsidRPr="00B10B83" w:rsidRDefault="2B61A9A3" w:rsidP="00B10B83">
      <w:pPr>
        <w:pStyle w:val="Loendilik"/>
        <w:numPr>
          <w:ilvl w:val="1"/>
          <w:numId w:val="1"/>
        </w:numPr>
        <w:spacing w:after="0" w:line="240" w:lineRule="auto"/>
        <w:ind w:left="851" w:hanging="491"/>
        <w:contextualSpacing w:val="0"/>
        <w:jc w:val="both"/>
        <w:rPr>
          <w:rFonts w:ascii="Times New Roman" w:hAnsi="Times New Roman" w:cs="Times New Roman"/>
          <w:sz w:val="24"/>
          <w:szCs w:val="24"/>
        </w:rPr>
      </w:pPr>
      <w:r w:rsidRPr="00B10B83">
        <w:rPr>
          <w:rFonts w:ascii="Times New Roman" w:hAnsi="Times New Roman" w:cs="Times New Roman"/>
          <w:sz w:val="24"/>
          <w:szCs w:val="24"/>
        </w:rPr>
        <w:t>Juhul, kui kauba tootjagarantii on ostjale mistahes viisil soodsam (nt ajaliselt) kui lepingus nimetatud garantiikohustus, siis müüja kohustub korraldama ostjale garantiinõude realiseerimise selle juhtumi ilmnemise korral ostjale soodsamatel tingimustel, mis tulenevad tootjagarantii tingimustest.</w:t>
      </w:r>
    </w:p>
    <w:p w14:paraId="0E0140B8" w14:textId="46E96368" w:rsidR="00922FB9" w:rsidRPr="00B10B83" w:rsidRDefault="2B61A9A3" w:rsidP="00B10B83">
      <w:pPr>
        <w:pStyle w:val="Loendilik"/>
        <w:numPr>
          <w:ilvl w:val="1"/>
          <w:numId w:val="1"/>
        </w:numPr>
        <w:spacing w:after="0" w:line="240" w:lineRule="auto"/>
        <w:ind w:left="851" w:hanging="491"/>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Garantiiga on hõlmatud kõik garantiiajal ilmnenud puudused, arvestades seejuures </w:t>
      </w:r>
      <w:r w:rsidR="000A761B" w:rsidRPr="00B10B83">
        <w:rPr>
          <w:rFonts w:ascii="Times New Roman" w:hAnsi="Times New Roman" w:cs="Times New Roman"/>
          <w:sz w:val="24"/>
          <w:szCs w:val="24"/>
        </w:rPr>
        <w:t xml:space="preserve">kauba </w:t>
      </w:r>
      <w:r w:rsidRPr="00B10B83">
        <w:rPr>
          <w:rFonts w:ascii="Times New Roman" w:hAnsi="Times New Roman" w:cs="Times New Roman"/>
          <w:sz w:val="24"/>
          <w:szCs w:val="24"/>
        </w:rPr>
        <w:t>loomulikku kulumist.</w:t>
      </w:r>
    </w:p>
    <w:p w14:paraId="611C8019" w14:textId="07A73826" w:rsidR="00922FB9" w:rsidRPr="00B10B83" w:rsidRDefault="2B61A9A3" w:rsidP="00B10B83">
      <w:pPr>
        <w:pStyle w:val="Loendilik"/>
        <w:numPr>
          <w:ilvl w:val="1"/>
          <w:numId w:val="1"/>
        </w:numPr>
        <w:spacing w:after="0" w:line="240" w:lineRule="auto"/>
        <w:ind w:left="851" w:hanging="491"/>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Ostja kohustub teavitama müüjat kaubal ilmnenud puudustest müüja e-posti aadressile juhul. </w:t>
      </w:r>
    </w:p>
    <w:p w14:paraId="1D6B3433" w14:textId="18F573A5" w:rsidR="00922FB9" w:rsidRPr="00B10B83" w:rsidRDefault="2B61A9A3" w:rsidP="00B10B83">
      <w:pPr>
        <w:pStyle w:val="Loendilik"/>
        <w:numPr>
          <w:ilvl w:val="1"/>
          <w:numId w:val="1"/>
        </w:numPr>
        <w:spacing w:after="0" w:line="240" w:lineRule="auto"/>
        <w:ind w:left="851" w:hanging="491"/>
        <w:contextualSpacing w:val="0"/>
        <w:jc w:val="both"/>
        <w:rPr>
          <w:rFonts w:ascii="Times New Roman" w:hAnsi="Times New Roman" w:cs="Times New Roman"/>
          <w:sz w:val="24"/>
          <w:szCs w:val="24"/>
        </w:rPr>
      </w:pPr>
      <w:r w:rsidRPr="00B10B83">
        <w:rPr>
          <w:rFonts w:ascii="Times New Roman" w:hAnsi="Times New Roman" w:cs="Times New Roman"/>
          <w:sz w:val="24"/>
          <w:szCs w:val="24"/>
        </w:rPr>
        <w:lastRenderedPageBreak/>
        <w:t xml:space="preserve">Müüja kohustub puudustega kauba tasuta välja vahetama hiljemalt </w:t>
      </w:r>
      <w:r w:rsidR="00502977" w:rsidRPr="00B10B83">
        <w:rPr>
          <w:rFonts w:ascii="Times New Roman" w:hAnsi="Times New Roman" w:cs="Times New Roman"/>
          <w:sz w:val="24"/>
          <w:szCs w:val="24"/>
        </w:rPr>
        <w:t>3</w:t>
      </w:r>
      <w:r w:rsidRPr="00B10B83">
        <w:rPr>
          <w:rFonts w:ascii="Times New Roman" w:hAnsi="Times New Roman" w:cs="Times New Roman"/>
          <w:sz w:val="24"/>
          <w:szCs w:val="24"/>
        </w:rPr>
        <w:t xml:space="preserve"> </w:t>
      </w:r>
      <w:r w:rsidR="00502977" w:rsidRPr="00B10B83">
        <w:rPr>
          <w:rFonts w:ascii="Times New Roman" w:hAnsi="Times New Roman" w:cs="Times New Roman"/>
          <w:sz w:val="24"/>
          <w:szCs w:val="24"/>
        </w:rPr>
        <w:t>töö</w:t>
      </w:r>
      <w:r w:rsidRPr="00B10B83">
        <w:rPr>
          <w:rFonts w:ascii="Times New Roman" w:hAnsi="Times New Roman" w:cs="Times New Roman"/>
          <w:sz w:val="24"/>
          <w:szCs w:val="24"/>
        </w:rPr>
        <w:t>päeva jooksul alates ostja vastavasisulise põhjendatud garantiinõude kättesaamisest. Ostja kirjalikul nõusolekul võib see periood olla pikem.</w:t>
      </w:r>
    </w:p>
    <w:p w14:paraId="34BE3855" w14:textId="08C30553" w:rsidR="00922FB9" w:rsidRPr="00B10B83" w:rsidRDefault="2B61A9A3" w:rsidP="00B10B83">
      <w:pPr>
        <w:pStyle w:val="Loendilik"/>
        <w:numPr>
          <w:ilvl w:val="1"/>
          <w:numId w:val="1"/>
        </w:numPr>
        <w:spacing w:after="0" w:line="240" w:lineRule="auto"/>
        <w:ind w:left="851" w:hanging="491"/>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kannab kõik puudustega kauba väljavahetamisega seotud kulud</w:t>
      </w:r>
      <w:r w:rsidR="008A3B40" w:rsidRPr="00B10B83">
        <w:rPr>
          <w:rFonts w:ascii="Times New Roman" w:hAnsi="Times New Roman" w:cs="Times New Roman"/>
          <w:sz w:val="24"/>
          <w:szCs w:val="24"/>
        </w:rPr>
        <w:t>, sh transport</w:t>
      </w:r>
      <w:r w:rsidRPr="00B10B83">
        <w:rPr>
          <w:rFonts w:ascii="Times New Roman" w:hAnsi="Times New Roman" w:cs="Times New Roman"/>
          <w:sz w:val="24"/>
          <w:szCs w:val="24"/>
        </w:rPr>
        <w:t>.</w:t>
      </w:r>
    </w:p>
    <w:p w14:paraId="27AE8150" w14:textId="3CAFFF7E" w:rsidR="00BE2FAA" w:rsidRPr="00B10B83" w:rsidRDefault="2B61A9A3" w:rsidP="00B10B83">
      <w:pPr>
        <w:pStyle w:val="Loendilik"/>
        <w:numPr>
          <w:ilvl w:val="1"/>
          <w:numId w:val="1"/>
        </w:numPr>
        <w:spacing w:after="0" w:line="240" w:lineRule="auto"/>
        <w:ind w:left="851" w:hanging="491"/>
        <w:contextualSpacing w:val="0"/>
        <w:jc w:val="both"/>
        <w:rPr>
          <w:rFonts w:ascii="Times New Roman" w:hAnsi="Times New Roman" w:cs="Times New Roman"/>
          <w:sz w:val="24"/>
          <w:szCs w:val="24"/>
        </w:rPr>
      </w:pPr>
      <w:r w:rsidRPr="00B10B83">
        <w:rPr>
          <w:rFonts w:ascii="Times New Roman" w:hAnsi="Times New Roman" w:cs="Times New Roman"/>
          <w:sz w:val="24"/>
          <w:szCs w:val="24"/>
        </w:rPr>
        <w:t>Garantiiajal välja vahetatud kaubale antakse algse garantiiga sama kestusega uus garantii.</w:t>
      </w:r>
    </w:p>
    <w:p w14:paraId="0E550B30" w14:textId="77777777" w:rsidR="00114754" w:rsidRPr="00B10B83" w:rsidRDefault="00114754" w:rsidP="00B10B83">
      <w:pPr>
        <w:pStyle w:val="Loendilik"/>
        <w:spacing w:after="0" w:line="240" w:lineRule="auto"/>
        <w:ind w:left="792"/>
        <w:contextualSpacing w:val="0"/>
        <w:jc w:val="both"/>
        <w:rPr>
          <w:rFonts w:ascii="Times New Roman" w:hAnsi="Times New Roman" w:cs="Times New Roman"/>
          <w:sz w:val="24"/>
          <w:szCs w:val="24"/>
        </w:rPr>
      </w:pPr>
    </w:p>
    <w:p w14:paraId="5199EA3A" w14:textId="77777777" w:rsidR="00114754"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Vastutus</w:t>
      </w:r>
    </w:p>
    <w:p w14:paraId="18BB989A" w14:textId="77777777" w:rsidR="00114754" w:rsidRPr="00B10B83" w:rsidRDefault="00114754" w:rsidP="00B10B83">
      <w:pPr>
        <w:pStyle w:val="Loendilik"/>
        <w:spacing w:after="0" w:line="240" w:lineRule="auto"/>
        <w:ind w:left="360"/>
        <w:contextualSpacing w:val="0"/>
        <w:jc w:val="both"/>
        <w:rPr>
          <w:rFonts w:ascii="Times New Roman" w:hAnsi="Times New Roman" w:cs="Times New Roman"/>
          <w:sz w:val="24"/>
          <w:szCs w:val="24"/>
        </w:rPr>
      </w:pPr>
    </w:p>
    <w:p w14:paraId="6FDA0424" w14:textId="7271D814" w:rsidR="00F0490C"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Pooled kannavad teineteise ees vastutust lepingujärgsete kohustuste mittenõuetekohase täitmise või täitmata jätmise korral vastavalt lepingu sätetele ja kehtivatele õigusaktidele.</w:t>
      </w:r>
    </w:p>
    <w:p w14:paraId="147B67D0" w14:textId="78E2B688" w:rsidR="008A3B40" w:rsidRPr="00B10B83" w:rsidRDefault="008A3B40"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vastutab igasuguse lepingu rikkumise eest, eelkõige kui kaup ei vasta lepingus ja selle lisades kokkulepitud nõuetele.</w:t>
      </w:r>
    </w:p>
    <w:p w14:paraId="19DDBBC3" w14:textId="77777777" w:rsidR="00F0490C"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Kauba omandiõigus ja juhusliku hävimise ja kahjustumise riisiko lähevad müüjalt üle ostjale üldjuhul kauba nõuetekohasel üleandmisel, kui pooled ei ole teisiti kokku leppinud.</w:t>
      </w:r>
    </w:p>
    <w:p w14:paraId="6A78E3DB" w14:textId="59061E13" w:rsidR="00F0490C"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vastutab kauba lepingu tingimustele mittevastavuse (puuduste) eest, kui mittevastavus on olemas juhusliku hävimise ja kahjustumise riisiko ülemineku ajal ostjale ning kui kauba lepingu tingimustele mittevastavus avastatakse (st puuduseid ei olnud võimalik nende tavapärase ülevaatuse käigus avastada, nn varjatud puudused) pärast nimetatud riisiko üleminekut ostjale.</w:t>
      </w:r>
    </w:p>
    <w:p w14:paraId="3ACA355B" w14:textId="1C278A84" w:rsidR="00F0490C"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Juhul, kui müüja täidab lepingut mittenõuetekohaselt, siis ostjal on õigus keelduda kauba</w:t>
      </w:r>
      <w:r w:rsidR="00332D9E" w:rsidRPr="00B10B83">
        <w:rPr>
          <w:rFonts w:ascii="Times New Roman" w:hAnsi="Times New Roman" w:cs="Times New Roman"/>
          <w:sz w:val="24"/>
          <w:szCs w:val="24"/>
        </w:rPr>
        <w:t xml:space="preserve"> </w:t>
      </w:r>
      <w:r w:rsidRPr="00B10B83">
        <w:rPr>
          <w:rFonts w:ascii="Times New Roman" w:hAnsi="Times New Roman" w:cs="Times New Roman"/>
          <w:sz w:val="24"/>
          <w:szCs w:val="24"/>
        </w:rPr>
        <w:t>vastuvõtmisest ja ostuhinna tasumise kohustuse täitmisest ning esitada müüjale lepingus sätestatud viisil kohustuse täitmise nõue peale kohustuse rikkumisest teadasaamist, andes müüjale mõistliku tähtaja lepingu täitmiseks. Nõuetekohase kauba üleandmiseni ostjale loetakse müüja kauba üleandmise</w:t>
      </w:r>
      <w:r w:rsidR="00F7041B" w:rsidRPr="00B10B83">
        <w:rPr>
          <w:rFonts w:ascii="Times New Roman" w:hAnsi="Times New Roman" w:cs="Times New Roman"/>
          <w:sz w:val="24"/>
          <w:szCs w:val="24"/>
        </w:rPr>
        <w:t>ga</w:t>
      </w:r>
      <w:r w:rsidR="00CA7446" w:rsidRPr="00B10B83">
        <w:rPr>
          <w:rFonts w:ascii="Times New Roman" w:hAnsi="Times New Roman" w:cs="Times New Roman"/>
          <w:sz w:val="24"/>
          <w:szCs w:val="24"/>
        </w:rPr>
        <w:t xml:space="preserve"> </w:t>
      </w:r>
      <w:r w:rsidRPr="00B10B83">
        <w:rPr>
          <w:rFonts w:ascii="Times New Roman" w:hAnsi="Times New Roman" w:cs="Times New Roman"/>
          <w:sz w:val="24"/>
          <w:szCs w:val="24"/>
        </w:rPr>
        <w:t>viivitanuks.</w:t>
      </w:r>
    </w:p>
    <w:p w14:paraId="7A6DB401" w14:textId="3A552442" w:rsidR="00F0490C" w:rsidRPr="00B10B83" w:rsidRDefault="00A2710E"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Kaup ei vasta lepingu</w:t>
      </w:r>
      <w:r w:rsidR="2B61A9A3" w:rsidRPr="00B10B83">
        <w:rPr>
          <w:rFonts w:ascii="Times New Roman" w:hAnsi="Times New Roman" w:cs="Times New Roman"/>
          <w:sz w:val="24"/>
          <w:szCs w:val="24"/>
        </w:rPr>
        <w:t xml:space="preserve">tingimustele </w:t>
      </w:r>
      <w:r w:rsidR="00B37439" w:rsidRPr="00B10B83">
        <w:rPr>
          <w:rFonts w:ascii="Times New Roman" w:hAnsi="Times New Roman" w:cs="Times New Roman"/>
          <w:sz w:val="24"/>
          <w:szCs w:val="24"/>
        </w:rPr>
        <w:t>mh</w:t>
      </w:r>
      <w:r w:rsidR="2B61A9A3" w:rsidRPr="00B10B83">
        <w:rPr>
          <w:rFonts w:ascii="Times New Roman" w:hAnsi="Times New Roman" w:cs="Times New Roman"/>
          <w:sz w:val="24"/>
          <w:szCs w:val="24"/>
        </w:rPr>
        <w:t xml:space="preserve"> juhul, kui kaubal ei ole kokkulepitud omadusi, kaupa ei ole võimalik kasutada selleks ettenähtud otstarbel, kolmandal isikul on kauba suhtes nõue või muu õigus, mida ta võib esitada, kaup ei ole pakendatud kooskõlas lepingu tingimustega või puudub saateleht.</w:t>
      </w:r>
    </w:p>
    <w:p w14:paraId="2FD1ABBE" w14:textId="77777777" w:rsidR="00BD0202" w:rsidRPr="00B10B83" w:rsidRDefault="2B61A9A3"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 on kohustatud teavitama müüjat vähe</w:t>
      </w:r>
      <w:r w:rsidR="00E174DE" w:rsidRPr="00B10B83">
        <w:rPr>
          <w:rFonts w:ascii="Times New Roman" w:hAnsi="Times New Roman" w:cs="Times New Roman"/>
          <w:sz w:val="24"/>
          <w:szCs w:val="24"/>
        </w:rPr>
        <w:t>malt e-posti teel kauba lepingu</w:t>
      </w:r>
      <w:r w:rsidRPr="00B10B83">
        <w:rPr>
          <w:rFonts w:ascii="Times New Roman" w:hAnsi="Times New Roman" w:cs="Times New Roman"/>
          <w:sz w:val="24"/>
          <w:szCs w:val="24"/>
        </w:rPr>
        <w:t xml:space="preserve">tingimustele mittevastavusest (sh kauba puudujäägist) 14 päeva jooksul arvates sellest, kui ostja </w:t>
      </w:r>
      <w:r w:rsidR="00E174DE" w:rsidRPr="00B10B83">
        <w:rPr>
          <w:rFonts w:ascii="Times New Roman" w:hAnsi="Times New Roman" w:cs="Times New Roman"/>
          <w:sz w:val="24"/>
          <w:szCs w:val="24"/>
        </w:rPr>
        <w:t>sai teada kauba lepingu</w:t>
      </w:r>
      <w:r w:rsidRPr="00B10B83">
        <w:rPr>
          <w:rFonts w:ascii="Times New Roman" w:hAnsi="Times New Roman" w:cs="Times New Roman"/>
          <w:sz w:val="24"/>
          <w:szCs w:val="24"/>
        </w:rPr>
        <w:t xml:space="preserve">tingimustele mittevastavusest. Teates kohustub ostja nõudma müüjalt kohustuse täitmist, andes ühtlasi lepingu kohaseks täitmiseks müüjale mõistliku tähtaja, mis ei tohi olla üldjuhul pikem kui </w:t>
      </w:r>
      <w:r w:rsidR="00060925" w:rsidRPr="00B10B83">
        <w:rPr>
          <w:rFonts w:ascii="Times New Roman" w:hAnsi="Times New Roman" w:cs="Times New Roman"/>
          <w:sz w:val="24"/>
          <w:szCs w:val="24"/>
        </w:rPr>
        <w:t>30</w:t>
      </w:r>
      <w:r w:rsidRPr="00B10B83">
        <w:rPr>
          <w:rFonts w:ascii="Times New Roman" w:hAnsi="Times New Roman" w:cs="Times New Roman"/>
          <w:sz w:val="24"/>
          <w:szCs w:val="24"/>
        </w:rPr>
        <w:t xml:space="preserve"> päeva.</w:t>
      </w:r>
    </w:p>
    <w:p w14:paraId="289B2E54" w14:textId="6CF28B2A" w:rsidR="009B45CE" w:rsidRPr="00B10B83" w:rsidRDefault="00BD0202" w:rsidP="00B10B83">
      <w:pPr>
        <w:pStyle w:val="Loendilik"/>
        <w:numPr>
          <w:ilvl w:val="1"/>
          <w:numId w:val="1"/>
        </w:numPr>
        <w:spacing w:after="0" w:line="240" w:lineRule="auto"/>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w:t>
      </w:r>
      <w:r w:rsidR="009B45CE" w:rsidRPr="00B10B83">
        <w:rPr>
          <w:rFonts w:ascii="Times New Roman" w:hAnsi="Times New Roman" w:cs="Times New Roman"/>
          <w:sz w:val="24"/>
          <w:szCs w:val="24"/>
        </w:rPr>
        <w:t xml:space="preserve"> </w:t>
      </w:r>
      <w:r w:rsidRPr="00B10B83">
        <w:rPr>
          <w:rFonts w:ascii="Times New Roman" w:hAnsi="Times New Roman" w:cs="Times New Roman"/>
          <w:sz w:val="24"/>
          <w:szCs w:val="24"/>
        </w:rPr>
        <w:t xml:space="preserve">on kohustatud </w:t>
      </w:r>
      <w:r w:rsidR="009B45CE" w:rsidRPr="00B10B83">
        <w:rPr>
          <w:rFonts w:ascii="Times New Roman" w:hAnsi="Times New Roman" w:cs="Times New Roman"/>
          <w:sz w:val="24"/>
          <w:szCs w:val="24"/>
        </w:rPr>
        <w:t xml:space="preserve">pretensiooni läbi vaatama ja vastuse andma 3 (kolme) päeva jooksul pretensiooni saamise kuupäevast. </w:t>
      </w:r>
    </w:p>
    <w:p w14:paraId="4B7CDB0B" w14:textId="6353403C" w:rsidR="00F0490C" w:rsidRPr="00B10B83" w:rsidRDefault="2B61A9A3" w:rsidP="00B10B83">
      <w:pPr>
        <w:pStyle w:val="Loendilik"/>
        <w:numPr>
          <w:ilvl w:val="1"/>
          <w:numId w:val="1"/>
        </w:numPr>
        <w:spacing w:after="0" w:line="240" w:lineRule="auto"/>
        <w:ind w:left="993" w:hanging="636"/>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Juhul, kui ostja ei teata müüjale kaubal esinevast puudusest lepingus sätestatud tähtaja jooksul peale puudusest teadasaamist, siis </w:t>
      </w:r>
      <w:r w:rsidR="00E174DE" w:rsidRPr="00B10B83">
        <w:rPr>
          <w:rFonts w:ascii="Times New Roman" w:hAnsi="Times New Roman" w:cs="Times New Roman"/>
          <w:sz w:val="24"/>
          <w:szCs w:val="24"/>
        </w:rPr>
        <w:t xml:space="preserve">müüja vabaneb vastutusest kauba </w:t>
      </w:r>
      <w:r w:rsidRPr="00B10B83">
        <w:rPr>
          <w:rFonts w:ascii="Times New Roman" w:hAnsi="Times New Roman" w:cs="Times New Roman"/>
          <w:sz w:val="24"/>
          <w:szCs w:val="24"/>
        </w:rPr>
        <w:t>puuduste eest, v.a juhul, kui puudustest teatamata jätmine oli mõistlikult vabandatav.</w:t>
      </w:r>
    </w:p>
    <w:p w14:paraId="0FEC0612" w14:textId="67D71D9E" w:rsidR="00F0490C" w:rsidRPr="00B10B83" w:rsidRDefault="2B61A9A3" w:rsidP="00B10B83">
      <w:pPr>
        <w:pStyle w:val="Loendilik"/>
        <w:numPr>
          <w:ilvl w:val="1"/>
          <w:numId w:val="1"/>
        </w:numPr>
        <w:spacing w:after="0" w:line="240" w:lineRule="auto"/>
        <w:ind w:left="993" w:hanging="636"/>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Juhul, kui ostjale üleantav kaup </w:t>
      </w:r>
      <w:r w:rsidR="00720350" w:rsidRPr="00B10B83">
        <w:rPr>
          <w:rFonts w:ascii="Times New Roman" w:hAnsi="Times New Roman" w:cs="Times New Roman"/>
          <w:sz w:val="24"/>
          <w:szCs w:val="24"/>
        </w:rPr>
        <w:t>ei vasta lepingu</w:t>
      </w:r>
      <w:r w:rsidRPr="00B10B83">
        <w:rPr>
          <w:rFonts w:ascii="Times New Roman" w:hAnsi="Times New Roman" w:cs="Times New Roman"/>
          <w:sz w:val="24"/>
          <w:szCs w:val="24"/>
        </w:rPr>
        <w:t xml:space="preserve">tingimustele, siis ostjal on õigus nõuda müüjalt mittevastava kauba asendamist </w:t>
      </w:r>
      <w:r w:rsidR="00712B80" w:rsidRPr="00B10B83">
        <w:rPr>
          <w:rFonts w:ascii="Times New Roman" w:hAnsi="Times New Roman" w:cs="Times New Roman"/>
          <w:sz w:val="24"/>
          <w:szCs w:val="24"/>
        </w:rPr>
        <w:t>lepingu</w:t>
      </w:r>
      <w:r w:rsidRPr="00B10B83">
        <w:rPr>
          <w:rFonts w:ascii="Times New Roman" w:hAnsi="Times New Roman" w:cs="Times New Roman"/>
          <w:sz w:val="24"/>
          <w:szCs w:val="24"/>
        </w:rPr>
        <w:t>tingimustele vastava kauba</w:t>
      </w:r>
      <w:r w:rsidR="00712B80" w:rsidRPr="00B10B83">
        <w:rPr>
          <w:rFonts w:ascii="Times New Roman" w:hAnsi="Times New Roman" w:cs="Times New Roman"/>
          <w:sz w:val="24"/>
          <w:szCs w:val="24"/>
        </w:rPr>
        <w:t>ga</w:t>
      </w:r>
      <w:r w:rsidRPr="00B10B83">
        <w:rPr>
          <w:rFonts w:ascii="Times New Roman" w:hAnsi="Times New Roman" w:cs="Times New Roman"/>
          <w:sz w:val="24"/>
          <w:szCs w:val="24"/>
        </w:rPr>
        <w:t>.</w:t>
      </w:r>
    </w:p>
    <w:p w14:paraId="6CB1A88B" w14:textId="09CBBA21" w:rsidR="00F0490C" w:rsidRPr="00B10B83" w:rsidRDefault="2B61A9A3" w:rsidP="00B10B83">
      <w:pPr>
        <w:pStyle w:val="Loendilik"/>
        <w:numPr>
          <w:ilvl w:val="1"/>
          <w:numId w:val="1"/>
        </w:numPr>
        <w:spacing w:after="0" w:line="240" w:lineRule="auto"/>
        <w:ind w:left="993" w:hanging="636"/>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Kauba tähtaegselt üle andmata jätmise </w:t>
      </w:r>
      <w:r w:rsidR="00A76E26" w:rsidRPr="00B10B83">
        <w:rPr>
          <w:rFonts w:ascii="Times New Roman" w:hAnsi="Times New Roman" w:cs="Times New Roman"/>
          <w:sz w:val="24"/>
          <w:szCs w:val="24"/>
        </w:rPr>
        <w:t xml:space="preserve">korral </w:t>
      </w:r>
      <w:r w:rsidRPr="00B10B83">
        <w:rPr>
          <w:rFonts w:ascii="Times New Roman" w:hAnsi="Times New Roman" w:cs="Times New Roman"/>
          <w:sz w:val="24"/>
          <w:szCs w:val="24"/>
        </w:rPr>
        <w:t>on ostjal õigus nõuda müüjalt leppetrahvi kuni 0,25% tähtaegselt üle andmata kauba maksumusest päevas iga üleandmisega viivitatud päeva eest, kuid mitte rohkem ku</w:t>
      </w:r>
      <w:r w:rsidR="005172E7" w:rsidRPr="00B10B83">
        <w:rPr>
          <w:rFonts w:ascii="Times New Roman" w:hAnsi="Times New Roman" w:cs="Times New Roman"/>
          <w:sz w:val="24"/>
          <w:szCs w:val="24"/>
        </w:rPr>
        <w:t>i 50% hankelepingu maksumusest.</w:t>
      </w:r>
    </w:p>
    <w:p w14:paraId="0564508C" w14:textId="5001554F" w:rsidR="005A7343" w:rsidRPr="00B10B83" w:rsidRDefault="005A7343" w:rsidP="00B10B83">
      <w:pPr>
        <w:pStyle w:val="Loendilik"/>
        <w:numPr>
          <w:ilvl w:val="1"/>
          <w:numId w:val="1"/>
        </w:numPr>
        <w:spacing w:after="0" w:line="240" w:lineRule="auto"/>
        <w:ind w:left="993" w:hanging="636"/>
        <w:contextualSpacing w:val="0"/>
        <w:jc w:val="both"/>
        <w:rPr>
          <w:rFonts w:ascii="Times New Roman" w:hAnsi="Times New Roman" w:cs="Times New Roman"/>
          <w:sz w:val="24"/>
          <w:szCs w:val="24"/>
        </w:rPr>
      </w:pPr>
      <w:r w:rsidRPr="00B10B83">
        <w:rPr>
          <w:rFonts w:ascii="Times New Roman" w:hAnsi="Times New Roman" w:cs="Times New Roman"/>
          <w:sz w:val="24"/>
          <w:szCs w:val="24"/>
        </w:rPr>
        <w:t>Kauba koguselise puudujäägi korral on ostjal õigus vastav kaup vastu võtta ning nõuda müüjalt puuduoleva kauba koguse toimetamist ostja poolt määratud sihtkohta Eesti piires müüja kulul.</w:t>
      </w:r>
    </w:p>
    <w:p w14:paraId="769BCBB0" w14:textId="2276AA37" w:rsidR="00F0490C"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lastRenderedPageBreak/>
        <w:t>Pooltel on õigus lisaks lepingu ülesütlemisele või lepingust taganemisele nõuda lepingu olulise rikkumise eest leppetrahvi</w:t>
      </w:r>
      <w:r w:rsidR="00A22967" w:rsidRPr="00B10B83">
        <w:rPr>
          <w:rFonts w:ascii="Times New Roman" w:hAnsi="Times New Roman" w:cs="Times New Roman"/>
          <w:sz w:val="24"/>
          <w:szCs w:val="24"/>
        </w:rPr>
        <w:t>, kahju hüvitamist ja kasutada teisi õiguskaitsevahendeid</w:t>
      </w:r>
      <w:r w:rsidRPr="00B10B83">
        <w:rPr>
          <w:rFonts w:ascii="Times New Roman" w:hAnsi="Times New Roman" w:cs="Times New Roman"/>
          <w:sz w:val="24"/>
          <w:szCs w:val="24"/>
        </w:rPr>
        <w:t>.</w:t>
      </w:r>
    </w:p>
    <w:p w14:paraId="51E20E0E" w14:textId="202477BA" w:rsidR="00F0490C"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Juhu</w:t>
      </w:r>
      <w:r w:rsidR="005172E7" w:rsidRPr="00B10B83">
        <w:rPr>
          <w:rFonts w:ascii="Times New Roman" w:hAnsi="Times New Roman" w:cs="Times New Roman"/>
          <w:sz w:val="24"/>
          <w:szCs w:val="24"/>
        </w:rPr>
        <w:t>l, kui müüja rikub muud lepingu</w:t>
      </w:r>
      <w:r w:rsidRPr="00B10B83">
        <w:rPr>
          <w:rFonts w:ascii="Times New Roman" w:hAnsi="Times New Roman" w:cs="Times New Roman"/>
          <w:sz w:val="24"/>
          <w:szCs w:val="24"/>
        </w:rPr>
        <w:t>järgset kohustust kui tähtaegne tarnimine, siis ostjal on õigus nõuda müüjalt leppetrahvi kuni 10% kogu hankelepingu objektiks oleva kauba maksumusest.</w:t>
      </w:r>
    </w:p>
    <w:p w14:paraId="4A8524F0" w14:textId="77777777" w:rsidR="00F0490C"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Juhul, kui ostja viivitab arve tasumisega, on müüjal õigus nõuda ostjalt võlaõigusseaduse § 113 lõikes 1 sätestatud viivist tähtajaks tasumata summalt iga tasumisega viivitatud päeva eest kuni 0,25% päevas tingimusel, et viivitusest on ostjale teada antud 30 päeva jooksul selle tekkimisest. Viivise kogusuurus ei ületa 10% viivituses oleva summa suurusest.</w:t>
      </w:r>
    </w:p>
    <w:p w14:paraId="70E6F2F6" w14:textId="77777777" w:rsidR="00F0490C"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Leppetrahv on kokkulepitud kohustuse täitmise tagamiseks, mitte kohustuse täitmise asendamiseks. Leppetrahvi nõudmine ei võta ostjalt õigust nõuda müüjalt lepingu rikkumisega tekitatud kahju hüvitamist.</w:t>
      </w:r>
    </w:p>
    <w:p w14:paraId="6703B728" w14:textId="77777777" w:rsidR="00F0490C"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Leppetrahvide nõudeõigus on 180 päeva alates vastava rikkumise avastamisest arvates.</w:t>
      </w:r>
    </w:p>
    <w:p w14:paraId="14967A09" w14:textId="14DEB674" w:rsidR="00F0490C"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Leppetrahvid ja viivised tasutakse 28 päeva jooksul vastava nõude saamisest arvates. Ostjal on õigus arvestada ostja poolt esitatud leppetrahvi nõuete summad ja kahjuhüvitiste summad maha müüjale tasumisele kuuluvast tasust.</w:t>
      </w:r>
    </w:p>
    <w:p w14:paraId="11BE1A4B" w14:textId="40F45F61" w:rsidR="002E41FE" w:rsidRPr="00B10B83" w:rsidRDefault="002E41FE" w:rsidP="00B10B83">
      <w:pPr>
        <w:pStyle w:val="Loendilik"/>
        <w:spacing w:after="0" w:line="240" w:lineRule="auto"/>
        <w:ind w:left="792"/>
        <w:contextualSpacing w:val="0"/>
        <w:jc w:val="both"/>
        <w:rPr>
          <w:rFonts w:ascii="Times New Roman" w:hAnsi="Times New Roman" w:cs="Times New Roman"/>
          <w:sz w:val="24"/>
          <w:szCs w:val="24"/>
        </w:rPr>
      </w:pPr>
    </w:p>
    <w:p w14:paraId="4A2E9287" w14:textId="77777777" w:rsidR="00F0490C"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Lepingu lõpetamise alused</w:t>
      </w:r>
    </w:p>
    <w:p w14:paraId="77B82D91" w14:textId="77777777" w:rsidR="00F0490C" w:rsidRPr="00B10B83" w:rsidRDefault="00F0490C" w:rsidP="00B10B83">
      <w:pPr>
        <w:pStyle w:val="Loendilik"/>
        <w:spacing w:after="0" w:line="240" w:lineRule="auto"/>
        <w:ind w:left="360"/>
        <w:contextualSpacing w:val="0"/>
        <w:jc w:val="both"/>
        <w:rPr>
          <w:rFonts w:ascii="Times New Roman" w:hAnsi="Times New Roman" w:cs="Times New Roman"/>
          <w:sz w:val="24"/>
          <w:szCs w:val="24"/>
        </w:rPr>
      </w:pPr>
    </w:p>
    <w:p w14:paraId="6FB8FC6C" w14:textId="77777777" w:rsidR="001B2581"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 annab lepingu(st) ülesütlemisel/taganemisel müüjale mõistliku tähtaja lepingu täitmiseks, mis ei või üldjuhul olla pikem kui 30 päeva. Lepingu täitmiseks antav tähtaeg ei vabasta poolt vastutusest kohustuse rikkumise eest.</w:t>
      </w:r>
    </w:p>
    <w:p w14:paraId="26B8B90A" w14:textId="3D6CBA33" w:rsidR="001B2581"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 ei ole kohustatud lepingu(st) ülesütlemisel/taganemisel andma tähtaega lepingu täitmiseks olulise lepingurikkumise korral. Sel juhul ostja esitab müüjale kirjaliku lepingu ülesütlemis-/taganemisavalduse mõistliku aja jooksul olulisest lepingurikkumisest teadasaamisest arvates. Lepingu(st) ülesütlemine/taganemine loetakse toimunuks, kui müüja on saanud ülesütlemis-/taganemisavalduse kätte.</w:t>
      </w:r>
    </w:p>
    <w:p w14:paraId="179F8D93" w14:textId="42B70EE6" w:rsidR="001B2581"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Lepingu täitmiseks antud täiendava tähtaja möödumisel ostja võib esitada müüjale kirjaliku lepingu(st) ülesütlemis-/</w:t>
      </w:r>
      <w:r w:rsidR="007376C8" w:rsidRPr="00B10B83">
        <w:rPr>
          <w:rFonts w:ascii="Times New Roman" w:hAnsi="Times New Roman" w:cs="Times New Roman"/>
          <w:sz w:val="24"/>
          <w:szCs w:val="24"/>
        </w:rPr>
        <w:t xml:space="preserve"> </w:t>
      </w:r>
      <w:r w:rsidRPr="00B10B83">
        <w:rPr>
          <w:rFonts w:ascii="Times New Roman" w:hAnsi="Times New Roman" w:cs="Times New Roman"/>
          <w:sz w:val="24"/>
          <w:szCs w:val="24"/>
        </w:rPr>
        <w:t xml:space="preserve">või taganemisavalduse. Lepingu(st) ülesütlemine või taganemine loetakse toimunuks </w:t>
      </w:r>
      <w:r w:rsidR="007272D7" w:rsidRPr="00B10B83">
        <w:rPr>
          <w:rFonts w:ascii="Times New Roman" w:hAnsi="Times New Roman" w:cs="Times New Roman"/>
          <w:sz w:val="24"/>
          <w:szCs w:val="24"/>
        </w:rPr>
        <w:t xml:space="preserve">müüja </w:t>
      </w:r>
      <w:r w:rsidRPr="00B10B83">
        <w:rPr>
          <w:rFonts w:ascii="Times New Roman" w:hAnsi="Times New Roman" w:cs="Times New Roman"/>
          <w:sz w:val="24"/>
          <w:szCs w:val="24"/>
        </w:rPr>
        <w:t>poolt ülesütlemis-/taganemisavalduse kättesaamisest arvates. Lepingu(st) ülesütlemis-/taganemisavaldust ei ole vaja esitada, kui täiendava tähtaja andmisel on ostja eelnevalt kirjalikult selgitanud, et tähtaja jooksul lepingujärgse kohustuse täitmata jätmisel ütleb ostja lepingu üles / taganeb ostja lepingust. Sel juhul lõpeb leping ostja poolt lepingu täitmiseks määratud tähtaja möödumisel ja tingimusel, et müüja ei ole pakkunud ostjale kohast täitmist.</w:t>
      </w:r>
    </w:p>
    <w:p w14:paraId="5F070B2E" w14:textId="03C35723" w:rsidR="001B2581"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Poolel on õigus leping täiendava tähtajata üles öelda või lepingust taganeda, kui teine pool on lepingust tulenevaid kohustusi oluliselt rikkunud (oluline lepingurikkumine). Oluliste lepingurikkumistega on </w:t>
      </w:r>
      <w:r w:rsidR="00B37439" w:rsidRPr="00B10B83">
        <w:rPr>
          <w:rFonts w:ascii="Times New Roman" w:hAnsi="Times New Roman" w:cs="Times New Roman"/>
          <w:sz w:val="24"/>
          <w:szCs w:val="24"/>
        </w:rPr>
        <w:t>mh</w:t>
      </w:r>
      <w:r w:rsidRPr="00B10B83">
        <w:rPr>
          <w:rFonts w:ascii="Times New Roman" w:hAnsi="Times New Roman" w:cs="Times New Roman"/>
          <w:sz w:val="24"/>
          <w:szCs w:val="24"/>
        </w:rPr>
        <w:t xml:space="preserve"> tegemist juhul, kui:</w:t>
      </w:r>
    </w:p>
    <w:p w14:paraId="2C44C831" w14:textId="77777777"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rikutakse lepingust tulenevaid kohustusi tahtlikult või raske hooletuse tõttu;</w:t>
      </w:r>
    </w:p>
    <w:p w14:paraId="65C0C987" w14:textId="77777777"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on jätnud ostja antud täiendava tähtaja jooksul oma kohustused täitmata;</w:t>
      </w:r>
    </w:p>
    <w:p w14:paraId="3000360E" w14:textId="77777777"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edastab ostjale teate täitmisest keeldumise kohta;</w:t>
      </w:r>
    </w:p>
    <w:p w14:paraId="13269426" w14:textId="77777777"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esitatakse valeteavet või võltsitud andmeid;</w:t>
      </w:r>
    </w:p>
    <w:p w14:paraId="1FC21942" w14:textId="77777777"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kohustuse rikkumine annab poolele mõistliku põhjuse eeldada, et teine pool ei täida kohustust ka edaspidi;</w:t>
      </w:r>
    </w:p>
    <w:p w14:paraId="744FB0F2" w14:textId="1E11ACC2"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müüjal esineb lepingu kehtivuse ajal seadusrikkumisi le</w:t>
      </w:r>
      <w:r w:rsidR="00027365" w:rsidRPr="00B10B83">
        <w:rPr>
          <w:rFonts w:ascii="Times New Roman" w:hAnsi="Times New Roman" w:cs="Times New Roman"/>
          <w:sz w:val="24"/>
          <w:szCs w:val="24"/>
        </w:rPr>
        <w:t>pingu esemeks oleva kauba müügi</w:t>
      </w:r>
      <w:r w:rsidR="00502977" w:rsidRPr="00B10B83">
        <w:rPr>
          <w:rFonts w:ascii="Times New Roman" w:hAnsi="Times New Roman" w:cs="Times New Roman"/>
          <w:sz w:val="24"/>
          <w:szCs w:val="24"/>
        </w:rPr>
        <w:t>ga</w:t>
      </w:r>
      <w:r w:rsidRPr="00B10B83">
        <w:rPr>
          <w:rFonts w:ascii="Times New Roman" w:hAnsi="Times New Roman" w:cs="Times New Roman"/>
          <w:sz w:val="24"/>
          <w:szCs w:val="24"/>
        </w:rPr>
        <w:t>;</w:t>
      </w:r>
    </w:p>
    <w:p w14:paraId="3044280E" w14:textId="77777777"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lastRenderedPageBreak/>
        <w:t>müüjal lõppevad lepingu täitmiseks vajalikud load ning müüja ei pikenda neid või lubade pikendamine ei ole võimalik;</w:t>
      </w:r>
    </w:p>
    <w:p w14:paraId="41C1698B" w14:textId="578CD5F5" w:rsidR="001B2581" w:rsidRPr="00B10B83" w:rsidRDefault="2B61A9A3" w:rsidP="00B10B83">
      <w:pPr>
        <w:pStyle w:val="Loendilik"/>
        <w:numPr>
          <w:ilvl w:val="2"/>
          <w:numId w:val="1"/>
        </w:numPr>
        <w:spacing w:after="0" w:line="240" w:lineRule="auto"/>
        <w:ind w:left="1560" w:hanging="709"/>
        <w:contextualSpacing w:val="0"/>
        <w:jc w:val="both"/>
        <w:rPr>
          <w:rFonts w:ascii="Times New Roman" w:hAnsi="Times New Roman" w:cs="Times New Roman"/>
          <w:sz w:val="24"/>
          <w:szCs w:val="24"/>
        </w:rPr>
      </w:pPr>
      <w:r w:rsidRPr="00B10B83">
        <w:rPr>
          <w:rFonts w:ascii="Times New Roman" w:hAnsi="Times New Roman" w:cs="Times New Roman"/>
          <w:sz w:val="24"/>
          <w:szCs w:val="24"/>
        </w:rPr>
        <w:t>müüja on enam kui kolmel korral rikkunud lepingu</w:t>
      </w:r>
      <w:r w:rsidR="008A3B40" w:rsidRPr="00B10B83">
        <w:rPr>
          <w:rFonts w:ascii="Times New Roman" w:hAnsi="Times New Roman" w:cs="Times New Roman"/>
          <w:sz w:val="24"/>
          <w:szCs w:val="24"/>
        </w:rPr>
        <w:t xml:space="preserve"> </w:t>
      </w:r>
      <w:r w:rsidRPr="00B10B83">
        <w:rPr>
          <w:rFonts w:ascii="Times New Roman" w:hAnsi="Times New Roman" w:cs="Times New Roman"/>
          <w:sz w:val="24"/>
          <w:szCs w:val="24"/>
        </w:rPr>
        <w:t>tingimusi.</w:t>
      </w:r>
    </w:p>
    <w:p w14:paraId="33FAC5C6" w14:textId="50F8EA80" w:rsidR="001B2581"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Ostjal on õigus leping erakorraliselt üles öelda juhul, kui müüja suhtes on tehtud pankrotiotsus või on algatatud likvideerimisprotsess.</w:t>
      </w:r>
    </w:p>
    <w:p w14:paraId="36821353" w14:textId="77777777" w:rsidR="001B2581" w:rsidRPr="00B10B83" w:rsidRDefault="2B61A9A3" w:rsidP="00B10B83">
      <w:pPr>
        <w:pStyle w:val="Loendilik"/>
        <w:numPr>
          <w:ilvl w:val="1"/>
          <w:numId w:val="1"/>
        </w:numPr>
        <w:spacing w:after="0" w:line="240" w:lineRule="auto"/>
        <w:ind w:left="851" w:hanging="494"/>
        <w:contextualSpacing w:val="0"/>
        <w:jc w:val="both"/>
        <w:rPr>
          <w:rFonts w:ascii="Times New Roman" w:hAnsi="Times New Roman" w:cs="Times New Roman"/>
          <w:sz w:val="24"/>
          <w:szCs w:val="24"/>
        </w:rPr>
      </w:pPr>
      <w:r w:rsidRPr="00B10B83">
        <w:rPr>
          <w:rFonts w:ascii="Times New Roman" w:hAnsi="Times New Roman" w:cs="Times New Roman"/>
          <w:sz w:val="24"/>
          <w:szCs w:val="24"/>
        </w:rPr>
        <w:t>Ostjal on õigus leping igal ajal üles öelda, teatades sellest müüjale vähemalt 30 kalendripäeva ette.</w:t>
      </w:r>
    </w:p>
    <w:p w14:paraId="31E7B24F" w14:textId="09446615" w:rsidR="00A85B75" w:rsidRPr="00B10B83" w:rsidRDefault="00A85B75" w:rsidP="00B10B83">
      <w:pPr>
        <w:pStyle w:val="Loendilik"/>
        <w:numPr>
          <w:ilvl w:val="1"/>
          <w:numId w:val="1"/>
        </w:numPr>
        <w:spacing w:after="0" w:line="240" w:lineRule="auto"/>
        <w:ind w:left="709" w:hanging="425"/>
        <w:contextualSpacing w:val="0"/>
        <w:jc w:val="both"/>
        <w:rPr>
          <w:rFonts w:ascii="Times New Roman" w:hAnsi="Times New Roman" w:cs="Times New Roman"/>
          <w:sz w:val="24"/>
          <w:szCs w:val="24"/>
        </w:rPr>
      </w:pPr>
      <w:bookmarkStart w:id="14" w:name="_Toc102"/>
      <w:r w:rsidRPr="00B10B83">
        <w:rPr>
          <w:rFonts w:ascii="Times New Roman" w:hAnsi="Times New Roman" w:cs="Times New Roman"/>
          <w:sz w:val="24"/>
          <w:szCs w:val="24"/>
        </w:rPr>
        <w:t>Ülesütlemisel ei ole pooled kohustatud lepingut täitma. Pooled on lepingu ülesütlemisel või taganemisel kohustatud tagastama teineteisele lepingu lõpetamisele järgneva aja kohta juba ette üleantu võlaõigusseaduses sätestatud korras.</w:t>
      </w:r>
      <w:bookmarkEnd w:id="14"/>
    </w:p>
    <w:p w14:paraId="24A74366" w14:textId="77777777" w:rsidR="00807462" w:rsidRPr="00B10B83" w:rsidRDefault="00807462" w:rsidP="00B10B83">
      <w:pPr>
        <w:pStyle w:val="Loendilik"/>
        <w:spacing w:after="0" w:line="240" w:lineRule="auto"/>
        <w:ind w:left="792"/>
        <w:contextualSpacing w:val="0"/>
        <w:jc w:val="both"/>
        <w:rPr>
          <w:rFonts w:ascii="Times New Roman" w:hAnsi="Times New Roman" w:cs="Times New Roman"/>
          <w:sz w:val="24"/>
          <w:szCs w:val="24"/>
        </w:rPr>
      </w:pPr>
    </w:p>
    <w:p w14:paraId="712A2C1E" w14:textId="77777777" w:rsidR="001B2581" w:rsidRPr="00C36AC0"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C36AC0">
        <w:rPr>
          <w:rFonts w:ascii="Times New Roman" w:hAnsi="Times New Roman" w:cs="Times New Roman"/>
          <w:b/>
          <w:bCs/>
          <w:sz w:val="24"/>
          <w:szCs w:val="24"/>
        </w:rPr>
        <w:t>Kontaktisikud</w:t>
      </w:r>
    </w:p>
    <w:p w14:paraId="79EB758E" w14:textId="77777777" w:rsidR="001B2581" w:rsidRPr="00C36AC0" w:rsidRDefault="001B2581" w:rsidP="00B10B83">
      <w:pPr>
        <w:pStyle w:val="Loendilik"/>
        <w:spacing w:after="0" w:line="240" w:lineRule="auto"/>
        <w:ind w:left="360"/>
        <w:contextualSpacing w:val="0"/>
        <w:jc w:val="both"/>
        <w:rPr>
          <w:rFonts w:ascii="Times New Roman" w:hAnsi="Times New Roman" w:cs="Times New Roman"/>
          <w:sz w:val="24"/>
          <w:szCs w:val="24"/>
        </w:rPr>
      </w:pPr>
    </w:p>
    <w:p w14:paraId="63A8AA53" w14:textId="30E8D8E1" w:rsidR="00FF79B9" w:rsidRPr="00C36AC0"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C36AC0">
        <w:rPr>
          <w:rFonts w:ascii="Times New Roman" w:hAnsi="Times New Roman" w:cs="Times New Roman"/>
          <w:sz w:val="24"/>
          <w:szCs w:val="24"/>
        </w:rPr>
        <w:t xml:space="preserve">Ostja kontaktisik </w:t>
      </w:r>
      <w:r w:rsidR="00502977" w:rsidRPr="00C36AC0">
        <w:rPr>
          <w:rFonts w:ascii="Times New Roman" w:hAnsi="Times New Roman" w:cs="Times New Roman"/>
          <w:sz w:val="24"/>
          <w:szCs w:val="24"/>
        </w:rPr>
        <w:t xml:space="preserve">on </w:t>
      </w:r>
      <w:r w:rsidR="007124A5" w:rsidRPr="00C36AC0">
        <w:rPr>
          <w:rFonts w:ascii="Times New Roman" w:hAnsi="Times New Roman" w:cs="Times New Roman"/>
          <w:sz w:val="24"/>
          <w:szCs w:val="24"/>
        </w:rPr>
        <w:t xml:space="preserve">Mihkel Merimaa, </w:t>
      </w:r>
      <w:hyperlink r:id="rId13" w:history="1">
        <w:r w:rsidR="00C36AC0" w:rsidRPr="00C36AC0">
          <w:rPr>
            <w:rStyle w:val="Hperlink"/>
            <w:rFonts w:ascii="Times New Roman" w:hAnsi="Times New Roman" w:cs="Times New Roman"/>
            <w:sz w:val="24"/>
            <w:szCs w:val="24"/>
          </w:rPr>
          <w:t>mihkel.merimaa@rmk.ee</w:t>
        </w:r>
      </w:hyperlink>
      <w:r w:rsidR="00C36AC0" w:rsidRPr="00C36AC0">
        <w:rPr>
          <w:rFonts w:ascii="Times New Roman" w:hAnsi="Times New Roman" w:cs="Times New Roman"/>
          <w:sz w:val="24"/>
          <w:szCs w:val="24"/>
        </w:rPr>
        <w:t>, +372 504 4107.</w:t>
      </w:r>
    </w:p>
    <w:p w14:paraId="589B0DDD" w14:textId="64D0588D" w:rsidR="00FF79B9" w:rsidRPr="00C36AC0" w:rsidRDefault="2B61A9A3" w:rsidP="00AB1615">
      <w:pPr>
        <w:pStyle w:val="Loendilik"/>
        <w:numPr>
          <w:ilvl w:val="1"/>
          <w:numId w:val="1"/>
        </w:numPr>
        <w:spacing w:after="0" w:line="240" w:lineRule="auto"/>
        <w:ind w:hanging="574"/>
        <w:contextualSpacing w:val="0"/>
        <w:jc w:val="both"/>
        <w:rPr>
          <w:rFonts w:ascii="Times New Roman" w:hAnsi="Times New Roman" w:cs="Times New Roman"/>
          <w:sz w:val="24"/>
          <w:szCs w:val="24"/>
        </w:rPr>
      </w:pPr>
      <w:r w:rsidRPr="00C36AC0">
        <w:rPr>
          <w:rFonts w:ascii="Times New Roman" w:hAnsi="Times New Roman" w:cs="Times New Roman"/>
          <w:sz w:val="24"/>
          <w:szCs w:val="24"/>
        </w:rPr>
        <w:t xml:space="preserve">Müüja kontaktisik on </w:t>
      </w:r>
      <w:r w:rsidR="00AB1615" w:rsidRPr="00C36AC0">
        <w:rPr>
          <w:rFonts w:ascii="Times New Roman" w:hAnsi="Times New Roman" w:cs="Times New Roman"/>
          <w:sz w:val="24"/>
          <w:szCs w:val="24"/>
        </w:rPr>
        <w:t xml:space="preserve">Lauri </w:t>
      </w:r>
      <w:proofErr w:type="spellStart"/>
      <w:r w:rsidR="00AB1615" w:rsidRPr="00C36AC0">
        <w:rPr>
          <w:rFonts w:ascii="Times New Roman" w:hAnsi="Times New Roman" w:cs="Times New Roman"/>
          <w:sz w:val="24"/>
          <w:szCs w:val="24"/>
        </w:rPr>
        <w:t>Hingla</w:t>
      </w:r>
      <w:proofErr w:type="spellEnd"/>
      <w:r w:rsidR="00AB1615" w:rsidRPr="00C36AC0">
        <w:rPr>
          <w:rFonts w:ascii="Times New Roman" w:hAnsi="Times New Roman" w:cs="Times New Roman"/>
          <w:sz w:val="24"/>
          <w:szCs w:val="24"/>
        </w:rPr>
        <w:t xml:space="preserve">, </w:t>
      </w:r>
      <w:hyperlink r:id="rId14" w:history="1">
        <w:r w:rsidR="00AB1615" w:rsidRPr="00C36AC0">
          <w:rPr>
            <w:rStyle w:val="Hperlink"/>
            <w:rFonts w:ascii="Times New Roman" w:hAnsi="Times New Roman" w:cs="Times New Roman"/>
            <w:sz w:val="24"/>
            <w:szCs w:val="24"/>
          </w:rPr>
          <w:t>lauri@baltyre.ee</w:t>
        </w:r>
      </w:hyperlink>
      <w:r w:rsidR="00AB1615" w:rsidRPr="00C36AC0">
        <w:rPr>
          <w:rFonts w:ascii="Times New Roman" w:hAnsi="Times New Roman" w:cs="Times New Roman"/>
          <w:sz w:val="24"/>
          <w:szCs w:val="24"/>
        </w:rPr>
        <w:t>, +372 506 5486</w:t>
      </w:r>
      <w:r w:rsidR="00147CDB" w:rsidRPr="00C36AC0">
        <w:rPr>
          <w:rFonts w:ascii="Times New Roman" w:hAnsi="Times New Roman" w:cs="Times New Roman"/>
          <w:sz w:val="24"/>
          <w:szCs w:val="24"/>
        </w:rPr>
        <w:t>.</w:t>
      </w:r>
    </w:p>
    <w:p w14:paraId="4F6FBDB6" w14:textId="77777777" w:rsidR="00FF79B9" w:rsidRPr="00C36AC0"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C36AC0">
        <w:rPr>
          <w:rFonts w:ascii="Times New Roman" w:hAnsi="Times New Roman" w:cs="Times New Roman"/>
          <w:sz w:val="24"/>
          <w:szCs w:val="24"/>
        </w:rPr>
        <w:t>Kõik teated, millel ei ole õiguslikku tagajärge, esitatakse e-posti teel ning peavad olema adresseeritud lepingu kontaktisikutele juhul, kui lepingus ei ole teisiti kokku lepitud.</w:t>
      </w:r>
    </w:p>
    <w:p w14:paraId="0CCDD493" w14:textId="77777777" w:rsidR="001B2581"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C36AC0">
        <w:rPr>
          <w:rFonts w:ascii="Times New Roman" w:hAnsi="Times New Roman" w:cs="Times New Roman"/>
          <w:sz w:val="24"/>
          <w:szCs w:val="24"/>
        </w:rPr>
        <w:t>Pool teavitab teist poolt kontaktisiku või</w:t>
      </w:r>
      <w:r w:rsidRPr="00B10B83">
        <w:rPr>
          <w:rFonts w:ascii="Times New Roman" w:hAnsi="Times New Roman" w:cs="Times New Roman"/>
          <w:sz w:val="24"/>
          <w:szCs w:val="24"/>
        </w:rPr>
        <w:t xml:space="preserve"> muude andmete muutumisest viivitamata e-posti teel. Seda teadet ei loeta lepingu muudatuseks.</w:t>
      </w:r>
    </w:p>
    <w:p w14:paraId="4F60BCA1" w14:textId="77777777" w:rsidR="00E53F1A" w:rsidRPr="00B10B83" w:rsidRDefault="00E53F1A" w:rsidP="00B10B83">
      <w:pPr>
        <w:pStyle w:val="Loendilik"/>
        <w:spacing w:after="0" w:line="240" w:lineRule="auto"/>
        <w:ind w:left="792" w:firstLine="59"/>
        <w:contextualSpacing w:val="0"/>
        <w:jc w:val="both"/>
        <w:rPr>
          <w:rFonts w:ascii="Times New Roman" w:hAnsi="Times New Roman" w:cs="Times New Roman"/>
          <w:sz w:val="24"/>
          <w:szCs w:val="24"/>
        </w:rPr>
      </w:pPr>
    </w:p>
    <w:p w14:paraId="4D31534A" w14:textId="77777777" w:rsidR="00E53F1A"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t>Lõppsätted</w:t>
      </w:r>
    </w:p>
    <w:p w14:paraId="78551FD0" w14:textId="77777777" w:rsidR="00E53F1A" w:rsidRPr="00B10B83" w:rsidRDefault="00E53F1A" w:rsidP="00B10B83">
      <w:pPr>
        <w:pStyle w:val="Loendilik"/>
        <w:spacing w:after="0" w:line="240" w:lineRule="auto"/>
        <w:ind w:left="360"/>
        <w:contextualSpacing w:val="0"/>
        <w:jc w:val="both"/>
        <w:rPr>
          <w:rFonts w:ascii="Times New Roman" w:hAnsi="Times New Roman" w:cs="Times New Roman"/>
          <w:sz w:val="24"/>
          <w:szCs w:val="24"/>
        </w:rPr>
      </w:pPr>
    </w:p>
    <w:p w14:paraId="74B257E9" w14:textId="25F7586E"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Leping jõustub, kui </w:t>
      </w:r>
      <w:r w:rsidR="00502977" w:rsidRPr="00B10B83">
        <w:rPr>
          <w:rFonts w:ascii="Times New Roman" w:hAnsi="Times New Roman" w:cs="Times New Roman"/>
          <w:sz w:val="24"/>
          <w:szCs w:val="24"/>
        </w:rPr>
        <w:t>pooled</w:t>
      </w:r>
      <w:r w:rsidRPr="00B10B83">
        <w:rPr>
          <w:rFonts w:ascii="Times New Roman" w:hAnsi="Times New Roman" w:cs="Times New Roman"/>
          <w:sz w:val="24"/>
          <w:szCs w:val="24"/>
        </w:rPr>
        <w:t xml:space="preserve"> on selle allkirjastanud.</w:t>
      </w:r>
    </w:p>
    <w:p w14:paraId="55C146AD" w14:textId="236C996D" w:rsidR="00166888"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Lepingu tähtaeg on </w:t>
      </w:r>
      <w:r w:rsidR="00502977" w:rsidRPr="00B10B83">
        <w:rPr>
          <w:rFonts w:ascii="Times New Roman" w:hAnsi="Times New Roman" w:cs="Times New Roman"/>
          <w:sz w:val="24"/>
          <w:szCs w:val="24"/>
        </w:rPr>
        <w:t>24</w:t>
      </w:r>
      <w:r w:rsidRPr="00B10B83">
        <w:rPr>
          <w:rFonts w:ascii="Times New Roman" w:hAnsi="Times New Roman" w:cs="Times New Roman"/>
          <w:sz w:val="24"/>
          <w:szCs w:val="24"/>
        </w:rPr>
        <w:t xml:space="preserve"> kuud või kuni eeldatava maksimaalse maksumuse </w:t>
      </w:r>
      <w:r w:rsidR="00161965" w:rsidRPr="00B10B83">
        <w:rPr>
          <w:rFonts w:ascii="Times New Roman" w:hAnsi="Times New Roman" w:cs="Times New Roman"/>
          <w:sz w:val="24"/>
          <w:szCs w:val="24"/>
        </w:rPr>
        <w:t>täitumiseni, sõltuvalt sellest kumb tingimus saabub varem</w:t>
      </w:r>
      <w:r w:rsidRPr="00B10B83">
        <w:rPr>
          <w:rFonts w:ascii="Times New Roman" w:hAnsi="Times New Roman" w:cs="Times New Roman"/>
          <w:sz w:val="24"/>
          <w:szCs w:val="24"/>
        </w:rPr>
        <w:t xml:space="preserve">. </w:t>
      </w:r>
    </w:p>
    <w:p w14:paraId="6E62AB4F" w14:textId="443AC3FA"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Lepingu täitmise keel on eesti keel, kui pooled</w:t>
      </w:r>
      <w:r w:rsidR="00CE6DC2" w:rsidRPr="00B10B83">
        <w:rPr>
          <w:rFonts w:ascii="Times New Roman" w:hAnsi="Times New Roman" w:cs="Times New Roman"/>
          <w:sz w:val="24"/>
          <w:szCs w:val="24"/>
        </w:rPr>
        <w:t xml:space="preserve"> ei ole teisiti kokku leppinud.</w:t>
      </w:r>
    </w:p>
    <w:p w14:paraId="5A52EB56" w14:textId="77777777"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Lepingu täitmisel ja lepingust tulenevate vaidluste korral lähtutakse Eesti Vabariigi õigusaktidest, kui pooled ei ole teisiti kokku leppinud. </w:t>
      </w:r>
    </w:p>
    <w:p w14:paraId="3A1B22FA" w14:textId="08621BAD"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Pooled on kokku leppinud võtta tarvitusele kõik abinõud omavaheliste erimeelsuste lahendamiseks läbirääkimiste teel. Kokkuleppele mittejõudmisel lahendatakse vaidlus vastavalt Eesti Vabariigi õigusele Harju Maakohtus, v.a juhul, kui pooled on teisiti kokku leppinud. </w:t>
      </w:r>
    </w:p>
    <w:p w14:paraId="3E199767" w14:textId="77777777"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Lepingu üksiku sätte kehtetus ei too kaasa kogu lepingu või lepingu teiste sätete kehtetust.</w:t>
      </w:r>
    </w:p>
    <w:p w14:paraId="76D2284D" w14:textId="77777777"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Kumbki pool ei oma õigust oma lepingulisi õigusi ja kohustusi üle anda kolmandatele isikutele teise poole kirjaliku nõusolekuta.</w:t>
      </w:r>
    </w:p>
    <w:p w14:paraId="776102A9" w14:textId="77777777"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Sõlmitud lepingu muutmises võib kokku leppida riigihangete seaduses toodud alustel ja mahus.</w:t>
      </w:r>
    </w:p>
    <w:p w14:paraId="5FB014CA" w14:textId="77777777"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Lepingu muudatused kehtivad juhul, kui need on vormistatud kirjalikult. Kirjaliku vorminõude mittejärgimisel on lepingu muudatused tühised. Kõik lepingu muudatused jõustuvad pärast nende allkirjastamist poolte poolt või poolte määratud tähtajal. </w:t>
      </w:r>
    </w:p>
    <w:p w14:paraId="011A6BEB" w14:textId="4E58B3FC" w:rsidR="00E53F1A"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Pooltevaheliste õiguslikku tähendust omavate teadete ja muu info edastamine peab toimuma kirjalikult või e-posti teel digitaalselt allkirjastatuna. Teatis loetakse </w:t>
      </w:r>
      <w:proofErr w:type="spellStart"/>
      <w:r w:rsidRPr="00B10B83">
        <w:rPr>
          <w:rFonts w:ascii="Times New Roman" w:hAnsi="Times New Roman" w:cs="Times New Roman"/>
          <w:sz w:val="24"/>
          <w:szCs w:val="24"/>
        </w:rPr>
        <w:t>kättesaaduks</w:t>
      </w:r>
      <w:proofErr w:type="spellEnd"/>
      <w:r w:rsidRPr="00B10B83">
        <w:rPr>
          <w:rFonts w:ascii="Times New Roman" w:hAnsi="Times New Roman" w:cs="Times New Roman"/>
          <w:sz w:val="24"/>
          <w:szCs w:val="24"/>
        </w:rPr>
        <w:t xml:space="preserve"> ka juhul, kui see on edastatud postiasutuse poolt tagasisaadetava väljastusteatega lepingus tähendatud asukohta ja teate posti panemisest on möödunud 5 päeva. E-posti teel teate saatmise korral loetakse teade </w:t>
      </w:r>
      <w:proofErr w:type="spellStart"/>
      <w:r w:rsidRPr="00B10B83">
        <w:rPr>
          <w:rFonts w:ascii="Times New Roman" w:hAnsi="Times New Roman" w:cs="Times New Roman"/>
          <w:sz w:val="24"/>
          <w:szCs w:val="24"/>
        </w:rPr>
        <w:t>kättesaaduks</w:t>
      </w:r>
      <w:proofErr w:type="spellEnd"/>
      <w:r w:rsidRPr="00B10B83">
        <w:rPr>
          <w:rFonts w:ascii="Times New Roman" w:hAnsi="Times New Roman" w:cs="Times New Roman"/>
          <w:sz w:val="24"/>
          <w:szCs w:val="24"/>
        </w:rPr>
        <w:t xml:space="preserve"> järgmisel tööpäeval.</w:t>
      </w:r>
    </w:p>
    <w:p w14:paraId="6DD29BD8" w14:textId="53E404CA" w:rsidR="0077308D" w:rsidRPr="00B10B83" w:rsidRDefault="2B61A9A3" w:rsidP="00B10B83">
      <w:pPr>
        <w:pStyle w:val="Loendilik"/>
        <w:numPr>
          <w:ilvl w:val="1"/>
          <w:numId w:val="1"/>
        </w:numPr>
        <w:spacing w:after="0" w:line="240" w:lineRule="auto"/>
        <w:ind w:left="851" w:hanging="567"/>
        <w:contextualSpacing w:val="0"/>
        <w:jc w:val="both"/>
        <w:rPr>
          <w:rFonts w:ascii="Times New Roman" w:hAnsi="Times New Roman" w:cs="Times New Roman"/>
          <w:sz w:val="24"/>
          <w:szCs w:val="24"/>
        </w:rPr>
      </w:pPr>
      <w:r w:rsidRPr="00B10B83">
        <w:rPr>
          <w:rFonts w:ascii="Times New Roman" w:hAnsi="Times New Roman" w:cs="Times New Roman"/>
          <w:sz w:val="24"/>
          <w:szCs w:val="24"/>
        </w:rPr>
        <w:t xml:space="preserve"> </w:t>
      </w:r>
      <w:r w:rsidR="00502977" w:rsidRPr="00B10B83">
        <w:rPr>
          <w:rFonts w:ascii="Times New Roman" w:hAnsi="Times New Roman" w:cs="Times New Roman"/>
          <w:sz w:val="24"/>
          <w:szCs w:val="24"/>
        </w:rPr>
        <w:t>Leping on koostatud ühes eksemplaris ja allkirjastatud digitaalselt</w:t>
      </w:r>
      <w:r w:rsidR="0094298B" w:rsidRPr="00B10B83">
        <w:rPr>
          <w:rFonts w:ascii="Times New Roman" w:hAnsi="Times New Roman" w:cs="Times New Roman"/>
          <w:sz w:val="24"/>
          <w:szCs w:val="24"/>
        </w:rPr>
        <w:t>.</w:t>
      </w:r>
    </w:p>
    <w:p w14:paraId="59F07B66" w14:textId="77777777" w:rsidR="00053410" w:rsidRPr="00B10B83" w:rsidRDefault="00053410" w:rsidP="00B10B83">
      <w:pPr>
        <w:pStyle w:val="Loendilik"/>
        <w:spacing w:after="0" w:line="240" w:lineRule="auto"/>
        <w:ind w:left="851" w:hanging="567"/>
        <w:contextualSpacing w:val="0"/>
        <w:jc w:val="both"/>
        <w:rPr>
          <w:rFonts w:ascii="Times New Roman" w:hAnsi="Times New Roman" w:cs="Times New Roman"/>
          <w:sz w:val="24"/>
          <w:szCs w:val="24"/>
        </w:rPr>
      </w:pPr>
    </w:p>
    <w:p w14:paraId="754369E6" w14:textId="77777777" w:rsidR="00E53F1A" w:rsidRPr="00B10B83" w:rsidRDefault="2B61A9A3" w:rsidP="00B10B83">
      <w:pPr>
        <w:pStyle w:val="Loendilik"/>
        <w:numPr>
          <w:ilvl w:val="0"/>
          <w:numId w:val="1"/>
        </w:numPr>
        <w:spacing w:after="0" w:line="240" w:lineRule="auto"/>
        <w:contextualSpacing w:val="0"/>
        <w:jc w:val="both"/>
        <w:rPr>
          <w:rFonts w:ascii="Times New Roman" w:hAnsi="Times New Roman" w:cs="Times New Roman"/>
          <w:b/>
          <w:bCs/>
          <w:sz w:val="24"/>
          <w:szCs w:val="24"/>
        </w:rPr>
      </w:pPr>
      <w:r w:rsidRPr="00B10B83">
        <w:rPr>
          <w:rFonts w:ascii="Times New Roman" w:hAnsi="Times New Roman" w:cs="Times New Roman"/>
          <w:b/>
          <w:bCs/>
          <w:sz w:val="24"/>
          <w:szCs w:val="24"/>
        </w:rPr>
        <w:lastRenderedPageBreak/>
        <w:t>Lisad</w:t>
      </w:r>
    </w:p>
    <w:p w14:paraId="295788E7" w14:textId="601BC92A" w:rsidR="00F353E4" w:rsidRPr="00B10B83" w:rsidRDefault="00F353E4" w:rsidP="00B10B83">
      <w:pPr>
        <w:widowControl w:val="0"/>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r w:rsidRPr="00B10B83">
        <w:rPr>
          <w:rFonts w:ascii="Times New Roman" w:eastAsia="Times New Roman" w:hAnsi="Times New Roman" w:cs="Times New Roman"/>
          <w:color w:val="000000"/>
          <w:sz w:val="24"/>
          <w:szCs w:val="24"/>
          <w:lang w:eastAsia="et-EE"/>
        </w:rPr>
        <w:t>Lisa 1 – Hinnakiri</w:t>
      </w:r>
    </w:p>
    <w:p w14:paraId="124192CB" w14:textId="77777777" w:rsidR="0076572F" w:rsidRPr="00B10B83" w:rsidRDefault="0076572F" w:rsidP="00220D16">
      <w:pPr>
        <w:pStyle w:val="Loendilik"/>
        <w:spacing w:after="0" w:line="240" w:lineRule="auto"/>
        <w:ind w:left="360"/>
        <w:contextualSpacing w:val="0"/>
        <w:jc w:val="both"/>
        <w:rPr>
          <w:rFonts w:ascii="Times New Roman" w:hAnsi="Times New Roman" w:cs="Times New Roman"/>
          <w:b/>
          <w:bCs/>
          <w:sz w:val="24"/>
          <w:szCs w:val="24"/>
        </w:rPr>
      </w:pPr>
    </w:p>
    <w:p w14:paraId="36429424" w14:textId="77777777" w:rsidR="00E53F1A" w:rsidRPr="00B10B83" w:rsidRDefault="00E53F1A" w:rsidP="00220D16">
      <w:pPr>
        <w:pStyle w:val="Loendilik"/>
        <w:spacing w:after="0" w:line="240" w:lineRule="auto"/>
        <w:ind w:left="360"/>
        <w:contextualSpacing w:val="0"/>
        <w:jc w:val="both"/>
        <w:rPr>
          <w:rFonts w:ascii="Times New Roman" w:hAnsi="Times New Roman" w:cs="Times New Roman"/>
          <w:sz w:val="24"/>
          <w:szCs w:val="24"/>
        </w:rPr>
      </w:pPr>
    </w:p>
    <w:p w14:paraId="1D68E4F4" w14:textId="77777777" w:rsidR="003E4E93" w:rsidRPr="00B10B83" w:rsidRDefault="003E4E93" w:rsidP="00220D16">
      <w:pPr>
        <w:spacing w:after="0" w:line="240" w:lineRule="auto"/>
        <w:jc w:val="both"/>
        <w:rPr>
          <w:rFonts w:ascii="Times New Roman" w:hAnsi="Times New Roman" w:cs="Times New Roman"/>
          <w:b/>
          <w:bCs/>
          <w:sz w:val="24"/>
          <w:szCs w:val="24"/>
        </w:rPr>
      </w:pPr>
      <w:r w:rsidRPr="00B10B83">
        <w:rPr>
          <w:rFonts w:ascii="Times New Roman" w:hAnsi="Times New Roman" w:cs="Times New Roman"/>
          <w:b/>
          <w:bCs/>
          <w:sz w:val="24"/>
          <w:szCs w:val="24"/>
        </w:rPr>
        <w:t>Poolte andmed ja allkirjad</w:t>
      </w:r>
    </w:p>
    <w:p w14:paraId="5C243962" w14:textId="77777777" w:rsidR="003E4E93" w:rsidRPr="00B10B83" w:rsidRDefault="003E4E93" w:rsidP="00220D16">
      <w:pPr>
        <w:spacing w:after="0" w:line="240" w:lineRule="auto"/>
        <w:jc w:val="both"/>
        <w:rPr>
          <w:rFonts w:ascii="Times New Roman" w:hAnsi="Times New Roman" w:cs="Times New Roman"/>
          <w:sz w:val="24"/>
          <w:szCs w:val="24"/>
        </w:rPr>
      </w:pPr>
    </w:p>
    <w:p w14:paraId="74BA4F26" w14:textId="70F5324B" w:rsidR="003E4E93" w:rsidRPr="00B10B83" w:rsidRDefault="003E4E93" w:rsidP="00220D16">
      <w:pPr>
        <w:tabs>
          <w:tab w:val="left" w:pos="4253"/>
        </w:tabs>
        <w:spacing w:after="0" w:line="240" w:lineRule="auto"/>
        <w:jc w:val="both"/>
        <w:rPr>
          <w:rFonts w:ascii="Times New Roman" w:hAnsi="Times New Roman" w:cs="Times New Roman"/>
          <w:b/>
          <w:sz w:val="24"/>
          <w:szCs w:val="24"/>
        </w:rPr>
      </w:pPr>
      <w:r w:rsidRPr="00B10B83">
        <w:rPr>
          <w:rFonts w:ascii="Times New Roman" w:hAnsi="Times New Roman" w:cs="Times New Roman"/>
          <w:b/>
          <w:sz w:val="24"/>
          <w:szCs w:val="24"/>
        </w:rPr>
        <w:t xml:space="preserve">  Müüja</w:t>
      </w:r>
      <w:r w:rsidRPr="00B10B83">
        <w:rPr>
          <w:rFonts w:ascii="Times New Roman" w:hAnsi="Times New Roman" w:cs="Times New Roman"/>
          <w:b/>
          <w:sz w:val="24"/>
          <w:szCs w:val="24"/>
        </w:rPr>
        <w:tab/>
        <w:t>Ostja</w:t>
      </w:r>
    </w:p>
    <w:tbl>
      <w:tblPr>
        <w:tblStyle w:val="Kontuurtabel"/>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23"/>
      </w:tblGrid>
      <w:tr w:rsidR="00220D16" w:rsidRPr="00B10B83" w14:paraId="413878E5" w14:textId="77777777" w:rsidTr="00220D16">
        <w:trPr>
          <w:trHeight w:val="2362"/>
        </w:trPr>
        <w:tc>
          <w:tcPr>
            <w:tcW w:w="4111" w:type="dxa"/>
          </w:tcPr>
          <w:p w14:paraId="22D20362" w14:textId="77777777" w:rsidR="00220D16" w:rsidRPr="00B10B83" w:rsidRDefault="00220D16" w:rsidP="00220D16">
            <w:pPr>
              <w:rPr>
                <w:rFonts w:ascii="Times New Roman" w:hAnsi="Times New Roman"/>
                <w:b/>
                <w:sz w:val="24"/>
                <w:szCs w:val="24"/>
              </w:rPr>
            </w:pPr>
            <w:proofErr w:type="spellStart"/>
            <w:r w:rsidRPr="00870341">
              <w:rPr>
                <w:rFonts w:ascii="Times New Roman" w:hAnsi="Times New Roman"/>
                <w:sz w:val="24"/>
                <w:szCs w:val="24"/>
              </w:rPr>
              <w:t>Baltyre</w:t>
            </w:r>
            <w:proofErr w:type="spellEnd"/>
            <w:r w:rsidRPr="00870341">
              <w:rPr>
                <w:rFonts w:ascii="Times New Roman" w:hAnsi="Times New Roman"/>
                <w:sz w:val="24"/>
                <w:szCs w:val="24"/>
              </w:rPr>
              <w:t xml:space="preserve"> Eesti AS</w:t>
            </w:r>
          </w:p>
          <w:p w14:paraId="6DD88E75" w14:textId="77777777" w:rsidR="00220D16" w:rsidRPr="00B10B83" w:rsidRDefault="00220D16" w:rsidP="00220D16">
            <w:pPr>
              <w:rPr>
                <w:rFonts w:ascii="Times New Roman" w:hAnsi="Times New Roman"/>
                <w:b/>
                <w:sz w:val="24"/>
                <w:szCs w:val="24"/>
              </w:rPr>
            </w:pPr>
            <w:r w:rsidRPr="00B10B83">
              <w:rPr>
                <w:rFonts w:ascii="Times New Roman" w:hAnsi="Times New Roman"/>
                <w:sz w:val="24"/>
                <w:szCs w:val="24"/>
              </w:rPr>
              <w:t>Registrikood</w:t>
            </w:r>
            <w:r>
              <w:t xml:space="preserve"> </w:t>
            </w:r>
            <w:r w:rsidRPr="00870341">
              <w:rPr>
                <w:rFonts w:ascii="Times New Roman" w:hAnsi="Times New Roman"/>
                <w:sz w:val="24"/>
                <w:szCs w:val="24"/>
              </w:rPr>
              <w:t>10015161</w:t>
            </w:r>
          </w:p>
          <w:p w14:paraId="27DDFFC3" w14:textId="77777777" w:rsidR="00220D16" w:rsidRPr="006B4EFC" w:rsidRDefault="00220D16" w:rsidP="00220D16">
            <w:pPr>
              <w:rPr>
                <w:rFonts w:ascii="Times New Roman" w:hAnsi="Times New Roman"/>
                <w:sz w:val="24"/>
                <w:szCs w:val="24"/>
              </w:rPr>
            </w:pPr>
            <w:r w:rsidRPr="006B4EFC">
              <w:rPr>
                <w:rFonts w:ascii="Times New Roman" w:hAnsi="Times New Roman"/>
                <w:sz w:val="24"/>
                <w:szCs w:val="24"/>
              </w:rPr>
              <w:t xml:space="preserve">Lootuse tn 3, </w:t>
            </w:r>
            <w:proofErr w:type="spellStart"/>
            <w:r w:rsidRPr="006B4EFC">
              <w:rPr>
                <w:rFonts w:ascii="Times New Roman" w:hAnsi="Times New Roman"/>
                <w:sz w:val="24"/>
                <w:szCs w:val="24"/>
              </w:rPr>
              <w:t>Õssu</w:t>
            </w:r>
            <w:proofErr w:type="spellEnd"/>
            <w:r w:rsidRPr="006B4EFC">
              <w:rPr>
                <w:rFonts w:ascii="Times New Roman" w:hAnsi="Times New Roman"/>
                <w:sz w:val="24"/>
                <w:szCs w:val="24"/>
              </w:rPr>
              <w:t xml:space="preserve"> küla,</w:t>
            </w:r>
          </w:p>
          <w:p w14:paraId="0AA9ACFE" w14:textId="77777777" w:rsidR="00220D16" w:rsidRDefault="00220D16" w:rsidP="00220D16">
            <w:pPr>
              <w:rPr>
                <w:rFonts w:ascii="Times New Roman" w:hAnsi="Times New Roman"/>
                <w:sz w:val="24"/>
                <w:szCs w:val="24"/>
              </w:rPr>
            </w:pPr>
            <w:r w:rsidRPr="006B4EFC">
              <w:rPr>
                <w:rFonts w:ascii="Times New Roman" w:hAnsi="Times New Roman"/>
                <w:sz w:val="24"/>
                <w:szCs w:val="24"/>
              </w:rPr>
              <w:t>Kambja vald</w:t>
            </w:r>
            <w:r>
              <w:rPr>
                <w:rFonts w:ascii="Times New Roman" w:hAnsi="Times New Roman"/>
                <w:sz w:val="24"/>
                <w:szCs w:val="24"/>
              </w:rPr>
              <w:t>,</w:t>
            </w:r>
            <w:r w:rsidRPr="006B4EFC">
              <w:rPr>
                <w:rFonts w:ascii="Times New Roman" w:hAnsi="Times New Roman"/>
                <w:sz w:val="24"/>
                <w:szCs w:val="24"/>
              </w:rPr>
              <w:t xml:space="preserve"> 61713</w:t>
            </w:r>
            <w:r>
              <w:rPr>
                <w:rFonts w:ascii="Times New Roman" w:hAnsi="Times New Roman"/>
                <w:sz w:val="24"/>
                <w:szCs w:val="24"/>
              </w:rPr>
              <w:t xml:space="preserve"> </w:t>
            </w:r>
            <w:r w:rsidRPr="006B4EFC">
              <w:rPr>
                <w:rFonts w:ascii="Times New Roman" w:hAnsi="Times New Roman"/>
                <w:sz w:val="24"/>
                <w:szCs w:val="24"/>
              </w:rPr>
              <w:t>Tartu maakond</w:t>
            </w:r>
          </w:p>
          <w:p w14:paraId="2A5E34E3" w14:textId="77777777" w:rsidR="00220D16" w:rsidRPr="00220D16" w:rsidRDefault="00220D16" w:rsidP="00220D16">
            <w:pPr>
              <w:rPr>
                <w:rFonts w:ascii="Times New Roman" w:hAnsi="Times New Roman"/>
                <w:sz w:val="24"/>
                <w:szCs w:val="24"/>
              </w:rPr>
            </w:pPr>
            <w:r>
              <w:rPr>
                <w:rFonts w:ascii="Times New Roman" w:hAnsi="Times New Roman"/>
                <w:sz w:val="24"/>
                <w:szCs w:val="24"/>
              </w:rPr>
              <w:t xml:space="preserve">Tel </w:t>
            </w:r>
            <w:r w:rsidRPr="00220D16">
              <w:rPr>
                <w:rFonts w:ascii="Times New Roman" w:hAnsi="Times New Roman"/>
                <w:sz w:val="24"/>
                <w:szCs w:val="24"/>
              </w:rPr>
              <w:t>7472652</w:t>
            </w:r>
          </w:p>
          <w:p w14:paraId="2A7B49E2" w14:textId="113D3C0B" w:rsidR="00220D16" w:rsidRPr="00B10B83" w:rsidRDefault="00220D16" w:rsidP="00220D16">
            <w:pPr>
              <w:rPr>
                <w:rFonts w:ascii="Times New Roman" w:hAnsi="Times New Roman"/>
                <w:b/>
                <w:sz w:val="24"/>
                <w:szCs w:val="24"/>
              </w:rPr>
            </w:pPr>
            <w:r w:rsidRPr="00B10B83">
              <w:rPr>
                <w:rFonts w:ascii="Times New Roman" w:hAnsi="Times New Roman"/>
                <w:sz w:val="24"/>
                <w:szCs w:val="24"/>
              </w:rPr>
              <w:t xml:space="preserve">E-post </w:t>
            </w:r>
            <w:r w:rsidR="00C30561" w:rsidRPr="00C30561">
              <w:rPr>
                <w:rFonts w:ascii="Times New Roman" w:hAnsi="Times New Roman"/>
                <w:sz w:val="24"/>
                <w:szCs w:val="24"/>
              </w:rPr>
              <w:t>info@baltyre.ee</w:t>
            </w:r>
          </w:p>
        </w:tc>
        <w:tc>
          <w:tcPr>
            <w:tcW w:w="4523" w:type="dxa"/>
          </w:tcPr>
          <w:p w14:paraId="06C2E951" w14:textId="77777777" w:rsidR="00220D16" w:rsidRPr="00B10B83" w:rsidRDefault="00220D16" w:rsidP="00220D16">
            <w:pPr>
              <w:rPr>
                <w:rFonts w:ascii="Times New Roman" w:hAnsi="Times New Roman"/>
                <w:b/>
                <w:sz w:val="24"/>
                <w:szCs w:val="24"/>
              </w:rPr>
            </w:pPr>
            <w:r w:rsidRPr="00B10B83">
              <w:rPr>
                <w:rFonts w:ascii="Times New Roman" w:hAnsi="Times New Roman"/>
                <w:sz w:val="24"/>
                <w:szCs w:val="24"/>
              </w:rPr>
              <w:t>Riigimetsa Majandamise Keskus</w:t>
            </w:r>
          </w:p>
          <w:p w14:paraId="7E7D7AD9" w14:textId="77777777" w:rsidR="00220D16" w:rsidRPr="00B10B83" w:rsidRDefault="00220D16" w:rsidP="00220D16">
            <w:pPr>
              <w:rPr>
                <w:rFonts w:ascii="Times New Roman" w:hAnsi="Times New Roman"/>
                <w:b/>
                <w:sz w:val="24"/>
                <w:szCs w:val="24"/>
              </w:rPr>
            </w:pPr>
            <w:r w:rsidRPr="00B10B83">
              <w:rPr>
                <w:rFonts w:ascii="Times New Roman" w:hAnsi="Times New Roman"/>
                <w:sz w:val="24"/>
                <w:szCs w:val="24"/>
              </w:rPr>
              <w:t>Registrikood 70004459</w:t>
            </w:r>
            <w:r w:rsidRPr="00B10B83">
              <w:rPr>
                <w:rFonts w:ascii="Times New Roman" w:hAnsi="Times New Roman"/>
                <w:sz w:val="24"/>
                <w:szCs w:val="24"/>
              </w:rPr>
              <w:tab/>
            </w:r>
          </w:p>
          <w:p w14:paraId="2EDEE067" w14:textId="77777777" w:rsidR="00220D16" w:rsidRPr="00B10B83" w:rsidRDefault="00220D16" w:rsidP="00220D16">
            <w:pPr>
              <w:rPr>
                <w:rFonts w:ascii="Times New Roman" w:hAnsi="Times New Roman"/>
                <w:sz w:val="24"/>
                <w:szCs w:val="24"/>
              </w:rPr>
            </w:pPr>
            <w:r w:rsidRPr="00B10B83">
              <w:rPr>
                <w:rFonts w:ascii="Times New Roman" w:hAnsi="Times New Roman"/>
                <w:sz w:val="24"/>
                <w:szCs w:val="24"/>
              </w:rPr>
              <w:t>Mõisa/3, Sagadi küla, Haljala vald</w:t>
            </w:r>
            <w:r>
              <w:rPr>
                <w:rFonts w:ascii="Times New Roman" w:hAnsi="Times New Roman"/>
                <w:sz w:val="24"/>
                <w:szCs w:val="24"/>
              </w:rPr>
              <w:t>,</w:t>
            </w:r>
          </w:p>
          <w:p w14:paraId="375395C7" w14:textId="77777777" w:rsidR="00220D16" w:rsidRPr="00B10B83" w:rsidRDefault="00220D16" w:rsidP="00220D16">
            <w:pPr>
              <w:rPr>
                <w:rFonts w:ascii="Times New Roman" w:hAnsi="Times New Roman"/>
                <w:b/>
                <w:sz w:val="24"/>
                <w:szCs w:val="24"/>
              </w:rPr>
            </w:pPr>
            <w:r w:rsidRPr="00B10B83">
              <w:rPr>
                <w:rFonts w:ascii="Times New Roman" w:hAnsi="Times New Roman"/>
                <w:sz w:val="24"/>
                <w:szCs w:val="24"/>
              </w:rPr>
              <w:t>45403 Lääne-Viru maakond</w:t>
            </w:r>
          </w:p>
          <w:p w14:paraId="1CA5BC47" w14:textId="77777777" w:rsidR="00220D16" w:rsidRPr="00B10B83" w:rsidRDefault="00220D16" w:rsidP="00220D16">
            <w:pPr>
              <w:rPr>
                <w:rFonts w:ascii="Times New Roman" w:hAnsi="Times New Roman"/>
                <w:b/>
                <w:sz w:val="24"/>
                <w:szCs w:val="24"/>
              </w:rPr>
            </w:pPr>
            <w:r w:rsidRPr="00B10B83">
              <w:rPr>
                <w:rFonts w:ascii="Times New Roman" w:hAnsi="Times New Roman"/>
                <w:sz w:val="24"/>
                <w:szCs w:val="24"/>
              </w:rPr>
              <w:t>Tel 676 7500</w:t>
            </w:r>
          </w:p>
          <w:p w14:paraId="56CE3E4A" w14:textId="1D34A020" w:rsidR="00220D16" w:rsidRPr="00B10B83" w:rsidRDefault="00220D16" w:rsidP="00220D16">
            <w:pPr>
              <w:rPr>
                <w:rFonts w:ascii="Times New Roman" w:hAnsi="Times New Roman"/>
                <w:b/>
                <w:sz w:val="24"/>
                <w:szCs w:val="24"/>
              </w:rPr>
            </w:pPr>
            <w:r w:rsidRPr="00B10B83">
              <w:rPr>
                <w:rFonts w:ascii="Times New Roman" w:hAnsi="Times New Roman"/>
                <w:sz w:val="24"/>
                <w:szCs w:val="24"/>
              </w:rPr>
              <w:t>E-post rmk@rmk.ee</w:t>
            </w:r>
          </w:p>
        </w:tc>
      </w:tr>
    </w:tbl>
    <w:p w14:paraId="3B19B7A1" w14:textId="791B014B" w:rsidR="003E4E93" w:rsidRPr="00B10B83" w:rsidRDefault="003E4E93" w:rsidP="00220D16">
      <w:pPr>
        <w:spacing w:after="0" w:line="240" w:lineRule="auto"/>
        <w:jc w:val="both"/>
        <w:rPr>
          <w:rFonts w:ascii="Times New Roman" w:hAnsi="Times New Roman" w:cs="Times New Roman"/>
          <w:sz w:val="24"/>
          <w:szCs w:val="24"/>
        </w:rPr>
      </w:pPr>
      <w:r w:rsidRPr="00B10B83">
        <w:rPr>
          <w:rFonts w:ascii="Times New Roman" w:hAnsi="Times New Roman" w:cs="Times New Roman"/>
          <w:sz w:val="24"/>
          <w:szCs w:val="24"/>
        </w:rPr>
        <w:tab/>
      </w:r>
      <w:r w:rsidRPr="00B10B83">
        <w:rPr>
          <w:rFonts w:ascii="Times New Roman" w:hAnsi="Times New Roman" w:cs="Times New Roman"/>
          <w:sz w:val="24"/>
          <w:szCs w:val="24"/>
        </w:rPr>
        <w:tab/>
      </w:r>
      <w:r w:rsidRPr="00B10B83">
        <w:rPr>
          <w:rFonts w:ascii="Times New Roman" w:hAnsi="Times New Roman" w:cs="Times New Roman"/>
          <w:sz w:val="24"/>
          <w:szCs w:val="24"/>
        </w:rPr>
        <w:tab/>
        <w:t xml:space="preserve">  </w:t>
      </w:r>
      <w:r w:rsidRPr="00B10B83">
        <w:rPr>
          <w:rFonts w:ascii="Times New Roman" w:hAnsi="Times New Roman" w:cs="Times New Roman"/>
          <w:sz w:val="24"/>
          <w:szCs w:val="24"/>
        </w:rPr>
        <w:tab/>
      </w:r>
      <w:r w:rsidRPr="00B10B83">
        <w:rPr>
          <w:rFonts w:ascii="Times New Roman" w:hAnsi="Times New Roman" w:cs="Times New Roman"/>
          <w:sz w:val="24"/>
          <w:szCs w:val="24"/>
        </w:rPr>
        <w:tab/>
      </w:r>
      <w:r w:rsidRPr="00B10B83">
        <w:rPr>
          <w:rFonts w:ascii="Times New Roman" w:hAnsi="Times New Roman" w:cs="Times New Roman"/>
          <w:sz w:val="24"/>
          <w:szCs w:val="24"/>
        </w:rPr>
        <w:tab/>
        <w:t xml:space="preserve">    </w:t>
      </w:r>
    </w:p>
    <w:p w14:paraId="64A6812A" w14:textId="77777777" w:rsidR="003E4E93" w:rsidRPr="00B10B83" w:rsidRDefault="003E4E93" w:rsidP="00220D16">
      <w:pPr>
        <w:spacing w:after="0" w:line="240" w:lineRule="auto"/>
        <w:rPr>
          <w:rFonts w:ascii="Times New Roman" w:hAnsi="Times New Roman" w:cs="Times New Roman"/>
          <w:b/>
          <w:sz w:val="24"/>
          <w:szCs w:val="24"/>
        </w:rPr>
      </w:pPr>
    </w:p>
    <w:tbl>
      <w:tblPr>
        <w:tblStyle w:val="Kontuurtabel"/>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011"/>
      </w:tblGrid>
      <w:tr w:rsidR="003E4E93" w:rsidRPr="00B10B83" w14:paraId="066CA648" w14:textId="77777777" w:rsidTr="00443BB5">
        <w:trPr>
          <w:trHeight w:val="749"/>
        </w:trPr>
        <w:tc>
          <w:tcPr>
            <w:tcW w:w="4493" w:type="dxa"/>
            <w:vAlign w:val="bottom"/>
            <w:hideMark/>
          </w:tcPr>
          <w:p w14:paraId="62B614C1" w14:textId="06B9B6D2" w:rsidR="003E4E93" w:rsidRPr="00B10B83" w:rsidRDefault="00D42ADE" w:rsidP="00220D16">
            <w:pPr>
              <w:rPr>
                <w:rFonts w:ascii="Times New Roman" w:hAnsi="Times New Roman"/>
                <w:sz w:val="24"/>
                <w:szCs w:val="24"/>
              </w:rPr>
            </w:pPr>
            <w:sdt>
              <w:sdtPr>
                <w:rPr>
                  <w:rFonts w:ascii="Times New Roman" w:hAnsi="Times New Roman"/>
                  <w:sz w:val="24"/>
                  <w:szCs w:val="24"/>
                </w:rPr>
                <w:id w:val="-1565944659"/>
                <w:placeholder>
                  <w:docPart w:val="ADC96086764542A5BAB1257680EBE0A7"/>
                </w:placeholder>
                <w:comboBox>
                  <w:listItem w:displayText=" " w:value=" "/>
                  <w:listItem w:displayText="(allkirjastatud digitaalselt)" w:value="(allkirjastatud digitaalselt)"/>
                </w:comboBox>
              </w:sdtPr>
              <w:sdtEndPr/>
              <w:sdtContent>
                <w:r w:rsidR="00220D16">
                  <w:rPr>
                    <w:rFonts w:ascii="Times New Roman" w:hAnsi="Times New Roman"/>
                    <w:sz w:val="24"/>
                    <w:szCs w:val="24"/>
                  </w:rPr>
                  <w:t>(allkirjastatud digitaalselt)</w:t>
                </w:r>
              </w:sdtContent>
            </w:sdt>
          </w:p>
        </w:tc>
        <w:tc>
          <w:tcPr>
            <w:tcW w:w="4011" w:type="dxa"/>
            <w:vAlign w:val="bottom"/>
            <w:hideMark/>
          </w:tcPr>
          <w:p w14:paraId="7E470A8C" w14:textId="5FE6D6BF" w:rsidR="003E4E93" w:rsidRPr="00B10B83" w:rsidRDefault="00D42ADE" w:rsidP="00220D16">
            <w:pPr>
              <w:rPr>
                <w:rFonts w:ascii="Times New Roman" w:hAnsi="Times New Roman"/>
                <w:sz w:val="24"/>
                <w:szCs w:val="24"/>
              </w:rPr>
            </w:pPr>
            <w:sdt>
              <w:sdtPr>
                <w:rPr>
                  <w:rFonts w:ascii="Times New Roman" w:hAnsi="Times New Roman"/>
                  <w:sz w:val="24"/>
                  <w:szCs w:val="24"/>
                </w:rPr>
                <w:id w:val="115649533"/>
                <w:placeholder>
                  <w:docPart w:val="8019211532094FEFB8401E231C5BEF91"/>
                </w:placeholder>
                <w:comboBox>
                  <w:listItem w:displayText=" " w:value=" "/>
                  <w:listItem w:displayText="(allkirjastatud digitaalselt)" w:value="(allkirjastatud digitaalselt)"/>
                </w:comboBox>
              </w:sdtPr>
              <w:sdtEndPr/>
              <w:sdtContent>
                <w:r w:rsidR="00220D16">
                  <w:rPr>
                    <w:rFonts w:ascii="Times New Roman" w:hAnsi="Times New Roman"/>
                    <w:sz w:val="24"/>
                    <w:szCs w:val="24"/>
                  </w:rPr>
                  <w:t>(allkirjastatud digitaalselt)</w:t>
                </w:r>
              </w:sdtContent>
            </w:sdt>
          </w:p>
        </w:tc>
      </w:tr>
    </w:tbl>
    <w:tbl>
      <w:tblPr>
        <w:tblW w:w="10023" w:type="dxa"/>
        <w:tblInd w:w="70" w:type="dxa"/>
        <w:tblCellMar>
          <w:left w:w="70" w:type="dxa"/>
          <w:right w:w="70" w:type="dxa"/>
        </w:tblCellMar>
        <w:tblLook w:val="04A0" w:firstRow="1" w:lastRow="0" w:firstColumn="1" w:lastColumn="0" w:noHBand="0" w:noVBand="1"/>
      </w:tblPr>
      <w:tblGrid>
        <w:gridCol w:w="4411"/>
        <w:gridCol w:w="4192"/>
        <w:gridCol w:w="710"/>
        <w:gridCol w:w="710"/>
      </w:tblGrid>
      <w:tr w:rsidR="003E4E93" w:rsidRPr="00B10B83" w14:paraId="3A84F10C" w14:textId="77777777" w:rsidTr="00443BB5">
        <w:trPr>
          <w:trHeight w:val="600"/>
        </w:trPr>
        <w:tc>
          <w:tcPr>
            <w:tcW w:w="4411" w:type="dxa"/>
            <w:vAlign w:val="bottom"/>
          </w:tcPr>
          <w:p w14:paraId="1133D0BB" w14:textId="77777777" w:rsidR="003E4E93" w:rsidRPr="00B10B83" w:rsidRDefault="003E4E93" w:rsidP="00220D16">
            <w:pPr>
              <w:tabs>
                <w:tab w:val="left" w:pos="4320"/>
              </w:tabs>
              <w:spacing w:after="0" w:line="240" w:lineRule="auto"/>
              <w:rPr>
                <w:rFonts w:ascii="Times New Roman" w:hAnsi="Times New Roman" w:cs="Times New Roman"/>
                <w:position w:val="9"/>
                <w:sz w:val="24"/>
                <w:szCs w:val="24"/>
              </w:rPr>
            </w:pPr>
          </w:p>
        </w:tc>
        <w:tc>
          <w:tcPr>
            <w:tcW w:w="4192" w:type="dxa"/>
            <w:vAlign w:val="bottom"/>
          </w:tcPr>
          <w:p w14:paraId="0BDB4EBC" w14:textId="77777777" w:rsidR="003E4E93" w:rsidRPr="00B10B83" w:rsidRDefault="003E4E93" w:rsidP="00220D16">
            <w:pPr>
              <w:tabs>
                <w:tab w:val="left" w:pos="4320"/>
              </w:tabs>
              <w:spacing w:after="0" w:line="240" w:lineRule="auto"/>
              <w:rPr>
                <w:rFonts w:ascii="Times New Roman" w:hAnsi="Times New Roman" w:cs="Times New Roman"/>
                <w:sz w:val="24"/>
                <w:szCs w:val="24"/>
              </w:rPr>
            </w:pPr>
          </w:p>
        </w:tc>
        <w:tc>
          <w:tcPr>
            <w:tcW w:w="710" w:type="dxa"/>
          </w:tcPr>
          <w:p w14:paraId="776829A2" w14:textId="77777777" w:rsidR="003E4E93" w:rsidRPr="00B10B83" w:rsidRDefault="003E4E93" w:rsidP="00220D16">
            <w:pPr>
              <w:tabs>
                <w:tab w:val="left" w:pos="4320"/>
              </w:tabs>
              <w:spacing w:after="0" w:line="240" w:lineRule="auto"/>
              <w:rPr>
                <w:rFonts w:ascii="Times New Roman" w:hAnsi="Times New Roman" w:cs="Times New Roman"/>
                <w:sz w:val="24"/>
                <w:szCs w:val="24"/>
              </w:rPr>
            </w:pPr>
          </w:p>
        </w:tc>
        <w:tc>
          <w:tcPr>
            <w:tcW w:w="710" w:type="dxa"/>
          </w:tcPr>
          <w:p w14:paraId="7212138D" w14:textId="77777777" w:rsidR="003E4E93" w:rsidRPr="00B10B83" w:rsidRDefault="003E4E93" w:rsidP="00220D16">
            <w:pPr>
              <w:tabs>
                <w:tab w:val="left" w:pos="4320"/>
              </w:tabs>
              <w:spacing w:after="0" w:line="240" w:lineRule="auto"/>
              <w:rPr>
                <w:rFonts w:ascii="Times New Roman" w:hAnsi="Times New Roman" w:cs="Times New Roman"/>
                <w:sz w:val="24"/>
                <w:szCs w:val="24"/>
              </w:rPr>
            </w:pPr>
          </w:p>
        </w:tc>
      </w:tr>
      <w:tr w:rsidR="003E4E93" w:rsidRPr="00B10B83" w14:paraId="6DCA1A79" w14:textId="77777777" w:rsidTr="00443BB5">
        <w:trPr>
          <w:trHeight w:val="363"/>
        </w:trPr>
        <w:tc>
          <w:tcPr>
            <w:tcW w:w="4411" w:type="dxa"/>
            <w:vAlign w:val="bottom"/>
            <w:hideMark/>
          </w:tcPr>
          <w:p w14:paraId="192037B2" w14:textId="130D72FD" w:rsidR="003E4E93" w:rsidRPr="00B10B83" w:rsidRDefault="00C30561" w:rsidP="00220D16">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lang w:val="en-AU"/>
              </w:rPr>
              <w:t>Paavo Planken</w:t>
            </w:r>
          </w:p>
        </w:tc>
        <w:tc>
          <w:tcPr>
            <w:tcW w:w="4192" w:type="dxa"/>
            <w:vAlign w:val="bottom"/>
            <w:hideMark/>
          </w:tcPr>
          <w:p w14:paraId="04057572" w14:textId="2238E229" w:rsidR="003E4E93" w:rsidRPr="00B10B83" w:rsidRDefault="00C36AC0" w:rsidP="00220D16">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Karl Mänd</w:t>
            </w:r>
          </w:p>
        </w:tc>
        <w:tc>
          <w:tcPr>
            <w:tcW w:w="710" w:type="dxa"/>
          </w:tcPr>
          <w:p w14:paraId="6077385B" w14:textId="77777777" w:rsidR="003E4E93" w:rsidRPr="00B10B83" w:rsidRDefault="003E4E93" w:rsidP="00220D16">
            <w:pPr>
              <w:tabs>
                <w:tab w:val="left" w:pos="4320"/>
              </w:tabs>
              <w:spacing w:after="0" w:line="240" w:lineRule="auto"/>
              <w:rPr>
                <w:rFonts w:ascii="Times New Roman" w:hAnsi="Times New Roman" w:cs="Times New Roman"/>
                <w:sz w:val="24"/>
                <w:szCs w:val="24"/>
                <w:lang w:val="en-AU"/>
              </w:rPr>
            </w:pPr>
          </w:p>
        </w:tc>
        <w:tc>
          <w:tcPr>
            <w:tcW w:w="710" w:type="dxa"/>
          </w:tcPr>
          <w:p w14:paraId="58B9DFC3" w14:textId="77777777" w:rsidR="003E4E93" w:rsidRPr="00B10B83" w:rsidRDefault="003E4E93" w:rsidP="00220D16">
            <w:pPr>
              <w:tabs>
                <w:tab w:val="left" w:pos="4320"/>
              </w:tabs>
              <w:spacing w:after="0" w:line="240" w:lineRule="auto"/>
              <w:rPr>
                <w:rFonts w:ascii="Times New Roman" w:hAnsi="Times New Roman" w:cs="Times New Roman"/>
                <w:sz w:val="24"/>
                <w:szCs w:val="24"/>
                <w:lang w:val="en-AU"/>
              </w:rPr>
            </w:pPr>
          </w:p>
        </w:tc>
      </w:tr>
    </w:tbl>
    <w:p w14:paraId="473B082B" w14:textId="04E34208" w:rsidR="00E72BE3" w:rsidRPr="00B10B83" w:rsidRDefault="00E72BE3" w:rsidP="00220D16">
      <w:pPr>
        <w:spacing w:after="0" w:line="240" w:lineRule="auto"/>
        <w:jc w:val="both"/>
        <w:rPr>
          <w:rFonts w:ascii="Times New Roman" w:hAnsi="Times New Roman" w:cs="Times New Roman"/>
          <w:sz w:val="24"/>
          <w:szCs w:val="24"/>
        </w:rPr>
      </w:pPr>
    </w:p>
    <w:sectPr w:rsidR="00E72BE3" w:rsidRPr="00B10B8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3D4C5" w14:textId="77777777" w:rsidR="00B278DF" w:rsidRDefault="00B278DF" w:rsidP="00F53364">
      <w:pPr>
        <w:spacing w:after="0" w:line="240" w:lineRule="auto"/>
      </w:pPr>
      <w:r>
        <w:separator/>
      </w:r>
    </w:p>
  </w:endnote>
  <w:endnote w:type="continuationSeparator" w:id="0">
    <w:p w14:paraId="7FD1E424" w14:textId="77777777" w:rsidR="00B278DF" w:rsidRDefault="00B278DF" w:rsidP="00F5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5525271"/>
      <w:docPartObj>
        <w:docPartGallery w:val="Page Numbers (Bottom of Page)"/>
        <w:docPartUnique/>
      </w:docPartObj>
    </w:sdtPr>
    <w:sdtEndPr/>
    <w:sdtContent>
      <w:sdt>
        <w:sdtPr>
          <w:id w:val="1728636285"/>
          <w:docPartObj>
            <w:docPartGallery w:val="Page Numbers (Top of Page)"/>
            <w:docPartUnique/>
          </w:docPartObj>
        </w:sdtPr>
        <w:sdtEndPr/>
        <w:sdtContent>
          <w:p w14:paraId="3A2CAB10" w14:textId="2A00419A" w:rsidR="00F53364" w:rsidRDefault="00F53364">
            <w:pPr>
              <w:pStyle w:val="Jalus"/>
              <w:jc w:val="center"/>
            </w:pPr>
            <w:r w:rsidRPr="00F53364">
              <w:rPr>
                <w:rFonts w:asciiTheme="minorHAnsi" w:hAnsiTheme="minorHAnsi" w:cstheme="minorHAnsi"/>
                <w:bCs/>
                <w:sz w:val="22"/>
              </w:rPr>
              <w:fldChar w:fldCharType="begin"/>
            </w:r>
            <w:r w:rsidRPr="00F53364">
              <w:rPr>
                <w:rFonts w:asciiTheme="minorHAnsi" w:hAnsiTheme="minorHAnsi" w:cstheme="minorHAnsi"/>
                <w:bCs/>
                <w:sz w:val="22"/>
              </w:rPr>
              <w:instrText xml:space="preserve"> PAGE </w:instrText>
            </w:r>
            <w:r w:rsidRPr="00F53364">
              <w:rPr>
                <w:rFonts w:asciiTheme="minorHAnsi" w:hAnsiTheme="minorHAnsi" w:cstheme="minorHAnsi"/>
                <w:bCs/>
                <w:sz w:val="22"/>
              </w:rPr>
              <w:fldChar w:fldCharType="separate"/>
            </w:r>
            <w:r w:rsidR="004A51C6">
              <w:rPr>
                <w:rFonts w:asciiTheme="minorHAnsi" w:hAnsiTheme="minorHAnsi" w:cstheme="minorHAnsi"/>
                <w:bCs/>
                <w:noProof/>
                <w:sz w:val="22"/>
              </w:rPr>
              <w:t>5</w:t>
            </w:r>
            <w:r w:rsidRPr="00F53364">
              <w:rPr>
                <w:rFonts w:asciiTheme="minorHAnsi" w:hAnsiTheme="minorHAnsi" w:cstheme="minorHAnsi"/>
                <w:bCs/>
                <w:sz w:val="22"/>
              </w:rPr>
              <w:fldChar w:fldCharType="end"/>
            </w:r>
            <w:r w:rsidRPr="00F53364">
              <w:rPr>
                <w:rFonts w:asciiTheme="minorHAnsi" w:hAnsiTheme="minorHAnsi" w:cstheme="minorHAnsi"/>
                <w:sz w:val="22"/>
              </w:rPr>
              <w:t>/</w:t>
            </w:r>
            <w:r w:rsidRPr="00F53364">
              <w:rPr>
                <w:rFonts w:asciiTheme="minorHAnsi" w:hAnsiTheme="minorHAnsi" w:cstheme="minorHAnsi"/>
                <w:bCs/>
                <w:sz w:val="22"/>
              </w:rPr>
              <w:fldChar w:fldCharType="begin"/>
            </w:r>
            <w:r w:rsidRPr="00F53364">
              <w:rPr>
                <w:rFonts w:asciiTheme="minorHAnsi" w:hAnsiTheme="minorHAnsi" w:cstheme="minorHAnsi"/>
                <w:bCs/>
                <w:sz w:val="22"/>
              </w:rPr>
              <w:instrText xml:space="preserve"> NUMPAGES  </w:instrText>
            </w:r>
            <w:r w:rsidRPr="00F53364">
              <w:rPr>
                <w:rFonts w:asciiTheme="minorHAnsi" w:hAnsiTheme="minorHAnsi" w:cstheme="minorHAnsi"/>
                <w:bCs/>
                <w:sz w:val="22"/>
              </w:rPr>
              <w:fldChar w:fldCharType="separate"/>
            </w:r>
            <w:r w:rsidR="004A51C6">
              <w:rPr>
                <w:rFonts w:asciiTheme="minorHAnsi" w:hAnsiTheme="minorHAnsi" w:cstheme="minorHAnsi"/>
                <w:bCs/>
                <w:noProof/>
                <w:sz w:val="22"/>
              </w:rPr>
              <w:t>12</w:t>
            </w:r>
            <w:r w:rsidRPr="00F53364">
              <w:rPr>
                <w:rFonts w:asciiTheme="minorHAnsi" w:hAnsiTheme="minorHAnsi" w:cstheme="minorHAnsi"/>
                <w:bCs/>
                <w:sz w:val="22"/>
              </w:rPr>
              <w:fldChar w:fldCharType="end"/>
            </w:r>
          </w:p>
        </w:sdtContent>
      </w:sdt>
    </w:sdtContent>
  </w:sdt>
  <w:p w14:paraId="5EAB4746" w14:textId="77777777" w:rsidR="00F53364" w:rsidRDefault="00F5336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1C54E" w14:textId="77777777" w:rsidR="00B278DF" w:rsidRDefault="00B278DF" w:rsidP="00F53364">
      <w:pPr>
        <w:spacing w:after="0" w:line="240" w:lineRule="auto"/>
      </w:pPr>
      <w:r>
        <w:separator/>
      </w:r>
    </w:p>
  </w:footnote>
  <w:footnote w:type="continuationSeparator" w:id="0">
    <w:p w14:paraId="3D3C6D81" w14:textId="77777777" w:rsidR="00B278DF" w:rsidRDefault="00B278DF" w:rsidP="00F5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992"/>
    <w:multiLevelType w:val="multilevel"/>
    <w:tmpl w:val="1720A8AA"/>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355"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F0CE7"/>
    <w:multiLevelType w:val="multilevel"/>
    <w:tmpl w:val="C0DE75C0"/>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FE00F7"/>
    <w:multiLevelType w:val="hybridMultilevel"/>
    <w:tmpl w:val="7D14E9C0"/>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3" w15:restartNumberingAfterBreak="0">
    <w:nsid w:val="14BB6CC1"/>
    <w:multiLevelType w:val="multilevel"/>
    <w:tmpl w:val="0160F760"/>
    <w:lvl w:ilvl="0">
      <w:start w:val="2"/>
      <w:numFmt w:val="decimal"/>
      <w:lvlText w:val="%1"/>
      <w:lvlJc w:val="left"/>
      <w:pPr>
        <w:ind w:left="450" w:hanging="450"/>
      </w:pPr>
      <w:rPr>
        <w:rFonts w:cs="Times New Roman" w:hint="default"/>
      </w:rPr>
    </w:lvl>
    <w:lvl w:ilvl="1">
      <w:start w:val="3"/>
      <w:numFmt w:val="decimal"/>
      <w:lvlText w:val="%1.%2"/>
      <w:lvlJc w:val="left"/>
      <w:pPr>
        <w:ind w:left="630" w:hanging="450"/>
      </w:pPr>
      <w:rPr>
        <w:rFonts w:cs="Times New Roman" w:hint="default"/>
      </w:rPr>
    </w:lvl>
    <w:lvl w:ilvl="2">
      <w:start w:val="1"/>
      <w:numFmt w:val="decimal"/>
      <w:lvlText w:val="%1.4.%3."/>
      <w:lvlJc w:val="left"/>
      <w:pPr>
        <w:ind w:left="4406" w:hanging="720"/>
      </w:pPr>
      <w:rPr>
        <w:rFonts w:cs="Times New Roman" w:hint="default"/>
      </w:rPr>
    </w:lvl>
    <w:lvl w:ilvl="3">
      <w:start w:val="1"/>
      <w:numFmt w:val="decimal"/>
      <w:lvlText w:val="3.4.%4."/>
      <w:lvlJc w:val="left"/>
      <w:pPr>
        <w:ind w:left="1854"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4" w15:restartNumberingAfterBreak="0">
    <w:nsid w:val="281E3A3A"/>
    <w:multiLevelType w:val="multilevel"/>
    <w:tmpl w:val="FFFFFFFF"/>
    <w:lvl w:ilvl="0">
      <w:start w:val="1"/>
      <w:numFmt w:val="decimal"/>
      <w:lvlText w:val="%1"/>
      <w:lvlJc w:val="left"/>
      <w:pPr>
        <w:ind w:left="360" w:hanging="360"/>
      </w:pPr>
      <w:rPr>
        <w:rFonts w:ascii="Arial" w:hAnsi="Arial" w:cs="Arial" w:hint="default"/>
      </w:rPr>
    </w:lvl>
    <w:lvl w:ilvl="1">
      <w:start w:val="1"/>
      <w:numFmt w:val="decimal"/>
      <w:lvlText w:val="%1.%2"/>
      <w:lvlJc w:val="left"/>
      <w:pPr>
        <w:ind w:left="1495" w:hanging="360"/>
      </w:pPr>
      <w:rPr>
        <w:rFonts w:asciiTheme="minorHAnsi" w:hAnsiTheme="minorHAnsi" w:cs="Calibri" w:hint="default"/>
      </w:rPr>
    </w:lvl>
    <w:lvl w:ilvl="2">
      <w:start w:val="1"/>
      <w:numFmt w:val="decimal"/>
      <w:lvlText w:val="%1.%2.%3"/>
      <w:lvlJc w:val="left"/>
      <w:pPr>
        <w:ind w:left="2990" w:hanging="720"/>
      </w:pPr>
      <w:rPr>
        <w:rFonts w:asciiTheme="minorHAnsi" w:hAnsiTheme="minorHAnsi" w:cs="Calibri" w:hint="default"/>
      </w:rPr>
    </w:lvl>
    <w:lvl w:ilvl="3">
      <w:start w:val="1"/>
      <w:numFmt w:val="decimal"/>
      <w:lvlText w:val="%1.%2.%3.%4"/>
      <w:lvlJc w:val="left"/>
      <w:pPr>
        <w:ind w:left="4125" w:hanging="720"/>
      </w:pPr>
      <w:rPr>
        <w:rFonts w:ascii="Arial" w:hAnsi="Arial" w:cs="Arial" w:hint="default"/>
      </w:rPr>
    </w:lvl>
    <w:lvl w:ilvl="4">
      <w:start w:val="1"/>
      <w:numFmt w:val="decimal"/>
      <w:lvlText w:val="%1.%2.%3.%4.%5"/>
      <w:lvlJc w:val="left"/>
      <w:pPr>
        <w:ind w:left="5620" w:hanging="1080"/>
      </w:pPr>
      <w:rPr>
        <w:rFonts w:ascii="Arial" w:hAnsi="Arial" w:cs="Arial" w:hint="default"/>
      </w:rPr>
    </w:lvl>
    <w:lvl w:ilvl="5">
      <w:start w:val="1"/>
      <w:numFmt w:val="decimal"/>
      <w:lvlText w:val="%1.%2.%3.%4.%5.%6"/>
      <w:lvlJc w:val="left"/>
      <w:pPr>
        <w:ind w:left="6755" w:hanging="1080"/>
      </w:pPr>
      <w:rPr>
        <w:rFonts w:ascii="Arial" w:hAnsi="Arial" w:cs="Arial" w:hint="default"/>
      </w:rPr>
    </w:lvl>
    <w:lvl w:ilvl="6">
      <w:start w:val="1"/>
      <w:numFmt w:val="decimal"/>
      <w:lvlText w:val="%1.%2.%3.%4.%5.%6.%7"/>
      <w:lvlJc w:val="left"/>
      <w:pPr>
        <w:ind w:left="8250" w:hanging="1440"/>
      </w:pPr>
      <w:rPr>
        <w:rFonts w:ascii="Arial" w:hAnsi="Arial" w:cs="Arial" w:hint="default"/>
      </w:rPr>
    </w:lvl>
    <w:lvl w:ilvl="7">
      <w:start w:val="1"/>
      <w:numFmt w:val="decimal"/>
      <w:lvlText w:val="%1.%2.%3.%4.%5.%6.%7.%8"/>
      <w:lvlJc w:val="left"/>
      <w:pPr>
        <w:ind w:left="9385" w:hanging="1440"/>
      </w:pPr>
      <w:rPr>
        <w:rFonts w:ascii="Arial" w:hAnsi="Arial" w:cs="Arial" w:hint="default"/>
      </w:rPr>
    </w:lvl>
    <w:lvl w:ilvl="8">
      <w:start w:val="1"/>
      <w:numFmt w:val="decimal"/>
      <w:lvlText w:val="%1.%2.%3.%4.%5.%6.%7.%8.%9"/>
      <w:lvlJc w:val="left"/>
      <w:pPr>
        <w:ind w:left="10520" w:hanging="1440"/>
      </w:pPr>
      <w:rPr>
        <w:rFonts w:ascii="Arial" w:hAnsi="Arial" w:cs="Arial" w:hint="default"/>
      </w:rPr>
    </w:lvl>
  </w:abstractNum>
  <w:abstractNum w:abstractNumId="5" w15:restartNumberingAfterBreak="0">
    <w:nsid w:val="2E275D68"/>
    <w:multiLevelType w:val="multilevel"/>
    <w:tmpl w:val="50121746"/>
    <w:lvl w:ilvl="0">
      <w:start w:val="4"/>
      <w:numFmt w:val="decimal"/>
      <w:lvlText w:val="%1"/>
      <w:lvlJc w:val="left"/>
      <w:pPr>
        <w:ind w:left="620" w:hanging="620"/>
      </w:pPr>
      <w:rPr>
        <w:rFonts w:hint="default"/>
      </w:rPr>
    </w:lvl>
    <w:lvl w:ilvl="1">
      <w:start w:val="1"/>
      <w:numFmt w:val="decimal"/>
      <w:lvlText w:val="%1.%2"/>
      <w:lvlJc w:val="left"/>
      <w:pPr>
        <w:ind w:left="1187" w:hanging="620"/>
      </w:pPr>
      <w:rPr>
        <w:rFonts w:hint="default"/>
        <w:b/>
      </w:rPr>
    </w:lvl>
    <w:lvl w:ilvl="2">
      <w:start w:val="4"/>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FE113F4"/>
    <w:multiLevelType w:val="multilevel"/>
    <w:tmpl w:val="9488CC94"/>
    <w:lvl w:ilvl="0">
      <w:start w:val="1"/>
      <w:numFmt w:val="decimal"/>
      <w:suff w:val="space"/>
      <w:lvlText w:val="%1."/>
      <w:lvlJc w:val="left"/>
      <w:pPr>
        <w:ind w:left="360" w:hanging="360"/>
      </w:pPr>
      <w:rPr>
        <w:rFonts w:asciiTheme="minorHAnsi" w:hAnsiTheme="minorHAnsi" w:cstheme="minorHAnsi" w:hint="default"/>
        <w:b/>
        <w:color w:val="auto"/>
      </w:rPr>
    </w:lvl>
    <w:lvl w:ilvl="1">
      <w:start w:val="1"/>
      <w:numFmt w:val="decimal"/>
      <w:suff w:val="space"/>
      <w:lvlText w:val="%1.%2."/>
      <w:lvlJc w:val="left"/>
      <w:pPr>
        <w:ind w:left="792" w:hanging="432"/>
      </w:pPr>
      <w:rPr>
        <w:rFonts w:asciiTheme="minorHAnsi" w:hAnsiTheme="minorHAnsi" w:cstheme="minorHAnsi" w:hint="default"/>
        <w:b w:val="0"/>
        <w:color w:val="auto"/>
        <w:sz w:val="22"/>
        <w:szCs w:val="22"/>
      </w:rPr>
    </w:lvl>
    <w:lvl w:ilvl="2">
      <w:start w:val="1"/>
      <w:numFmt w:val="decimal"/>
      <w:suff w:val="space"/>
      <w:lvlText w:val="%1.%2.%3."/>
      <w:lvlJc w:val="left"/>
      <w:pPr>
        <w:ind w:left="1224" w:hanging="504"/>
      </w:pPr>
      <w:rPr>
        <w:rFonts w:hint="default"/>
        <w:b w:val="0"/>
        <w:color w:val="auto"/>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CF72B9"/>
    <w:multiLevelType w:val="multilevel"/>
    <w:tmpl w:val="7F7E810A"/>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4B6BFC"/>
    <w:multiLevelType w:val="multilevel"/>
    <w:tmpl w:val="50BA78CE"/>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997" w:hanging="720"/>
      </w:pPr>
      <w:rPr>
        <w:rFonts w:cs="Times New Roman" w:hint="default"/>
        <w:b w:val="0"/>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3.3.%4."/>
      <w:lvlJc w:val="left"/>
      <w:pPr>
        <w:ind w:left="2782"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B9E39ED"/>
    <w:multiLevelType w:val="hybridMultilevel"/>
    <w:tmpl w:val="0B82D26E"/>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10" w15:restartNumberingAfterBreak="0">
    <w:nsid w:val="5226415E"/>
    <w:multiLevelType w:val="multilevel"/>
    <w:tmpl w:val="B46C4A22"/>
    <w:lvl w:ilvl="0">
      <w:start w:val="1"/>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999"/>
        </w:tabs>
        <w:ind w:left="999" w:hanging="432"/>
      </w:pPr>
      <w:rPr>
        <w:rFonts w:cs="Times New Roman" w:hint="default"/>
        <w:i w:val="0"/>
      </w:rPr>
    </w:lvl>
    <w:lvl w:ilvl="2">
      <w:start w:val="1"/>
      <w:numFmt w:val="decimal"/>
      <w:lvlText w:val="14.%2.%3."/>
      <w:lvlJc w:val="left"/>
      <w:pPr>
        <w:tabs>
          <w:tab w:val="num" w:pos="2279"/>
        </w:tabs>
        <w:ind w:left="2063"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4B6036E"/>
    <w:multiLevelType w:val="hybridMultilevel"/>
    <w:tmpl w:val="A3A6978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F5D46FA"/>
    <w:multiLevelType w:val="multilevel"/>
    <w:tmpl w:val="901293B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87F29EC"/>
    <w:multiLevelType w:val="hybridMultilevel"/>
    <w:tmpl w:val="F0DA7EF4"/>
    <w:lvl w:ilvl="0" w:tplc="04250001">
      <w:start w:val="1"/>
      <w:numFmt w:val="bullet"/>
      <w:lvlText w:val=""/>
      <w:lvlJc w:val="left"/>
      <w:pPr>
        <w:ind w:left="2705" w:hanging="360"/>
      </w:pPr>
      <w:rPr>
        <w:rFonts w:ascii="Symbol" w:hAnsi="Symbol" w:hint="default"/>
      </w:rPr>
    </w:lvl>
    <w:lvl w:ilvl="1" w:tplc="04250003" w:tentative="1">
      <w:start w:val="1"/>
      <w:numFmt w:val="bullet"/>
      <w:lvlText w:val="o"/>
      <w:lvlJc w:val="left"/>
      <w:pPr>
        <w:ind w:left="3425" w:hanging="360"/>
      </w:pPr>
      <w:rPr>
        <w:rFonts w:ascii="Courier New" w:hAnsi="Courier New" w:hint="default"/>
      </w:rPr>
    </w:lvl>
    <w:lvl w:ilvl="2" w:tplc="04250005" w:tentative="1">
      <w:start w:val="1"/>
      <w:numFmt w:val="bullet"/>
      <w:lvlText w:val=""/>
      <w:lvlJc w:val="left"/>
      <w:pPr>
        <w:ind w:left="4145" w:hanging="360"/>
      </w:pPr>
      <w:rPr>
        <w:rFonts w:ascii="Wingdings" w:hAnsi="Wingdings" w:hint="default"/>
      </w:rPr>
    </w:lvl>
    <w:lvl w:ilvl="3" w:tplc="04250001" w:tentative="1">
      <w:start w:val="1"/>
      <w:numFmt w:val="bullet"/>
      <w:lvlText w:val=""/>
      <w:lvlJc w:val="left"/>
      <w:pPr>
        <w:ind w:left="4865" w:hanging="360"/>
      </w:pPr>
      <w:rPr>
        <w:rFonts w:ascii="Symbol" w:hAnsi="Symbol" w:hint="default"/>
      </w:rPr>
    </w:lvl>
    <w:lvl w:ilvl="4" w:tplc="04250003" w:tentative="1">
      <w:start w:val="1"/>
      <w:numFmt w:val="bullet"/>
      <w:lvlText w:val="o"/>
      <w:lvlJc w:val="left"/>
      <w:pPr>
        <w:ind w:left="5585" w:hanging="360"/>
      </w:pPr>
      <w:rPr>
        <w:rFonts w:ascii="Courier New" w:hAnsi="Courier New" w:hint="default"/>
      </w:rPr>
    </w:lvl>
    <w:lvl w:ilvl="5" w:tplc="04250005" w:tentative="1">
      <w:start w:val="1"/>
      <w:numFmt w:val="bullet"/>
      <w:lvlText w:val=""/>
      <w:lvlJc w:val="left"/>
      <w:pPr>
        <w:ind w:left="6305" w:hanging="360"/>
      </w:pPr>
      <w:rPr>
        <w:rFonts w:ascii="Wingdings" w:hAnsi="Wingdings" w:hint="default"/>
      </w:rPr>
    </w:lvl>
    <w:lvl w:ilvl="6" w:tplc="04250001" w:tentative="1">
      <w:start w:val="1"/>
      <w:numFmt w:val="bullet"/>
      <w:lvlText w:val=""/>
      <w:lvlJc w:val="left"/>
      <w:pPr>
        <w:ind w:left="7025" w:hanging="360"/>
      </w:pPr>
      <w:rPr>
        <w:rFonts w:ascii="Symbol" w:hAnsi="Symbol" w:hint="default"/>
      </w:rPr>
    </w:lvl>
    <w:lvl w:ilvl="7" w:tplc="04250003" w:tentative="1">
      <w:start w:val="1"/>
      <w:numFmt w:val="bullet"/>
      <w:lvlText w:val="o"/>
      <w:lvlJc w:val="left"/>
      <w:pPr>
        <w:ind w:left="7745" w:hanging="360"/>
      </w:pPr>
      <w:rPr>
        <w:rFonts w:ascii="Courier New" w:hAnsi="Courier New" w:hint="default"/>
      </w:rPr>
    </w:lvl>
    <w:lvl w:ilvl="8" w:tplc="04250005" w:tentative="1">
      <w:start w:val="1"/>
      <w:numFmt w:val="bullet"/>
      <w:lvlText w:val=""/>
      <w:lvlJc w:val="left"/>
      <w:pPr>
        <w:ind w:left="8465" w:hanging="360"/>
      </w:pPr>
      <w:rPr>
        <w:rFonts w:ascii="Wingdings" w:hAnsi="Wingdings" w:hint="default"/>
      </w:rPr>
    </w:lvl>
  </w:abstractNum>
  <w:abstractNum w:abstractNumId="14" w15:restartNumberingAfterBreak="0">
    <w:nsid w:val="6AC71C29"/>
    <w:multiLevelType w:val="multilevel"/>
    <w:tmpl w:val="1EF2B3BA"/>
    <w:lvl w:ilvl="0">
      <w:start w:val="3"/>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1017195287">
    <w:abstractNumId w:val="0"/>
  </w:num>
  <w:num w:numId="2" w16cid:durableId="1630161586">
    <w:abstractNumId w:val="8"/>
  </w:num>
  <w:num w:numId="3" w16cid:durableId="260458180">
    <w:abstractNumId w:val="3"/>
  </w:num>
  <w:num w:numId="4" w16cid:durableId="1618288789">
    <w:abstractNumId w:val="9"/>
  </w:num>
  <w:num w:numId="5" w16cid:durableId="1032153733">
    <w:abstractNumId w:val="13"/>
  </w:num>
  <w:num w:numId="6" w16cid:durableId="724335398">
    <w:abstractNumId w:val="2"/>
  </w:num>
  <w:num w:numId="7" w16cid:durableId="1820802361">
    <w:abstractNumId w:val="10"/>
  </w:num>
  <w:num w:numId="8" w16cid:durableId="529149612">
    <w:abstractNumId w:val="14"/>
  </w:num>
  <w:num w:numId="9" w16cid:durableId="1079139641">
    <w:abstractNumId w:val="5"/>
  </w:num>
  <w:num w:numId="10" w16cid:durableId="1488551294">
    <w:abstractNumId w:val="6"/>
  </w:num>
  <w:num w:numId="11" w16cid:durableId="72511117">
    <w:abstractNumId w:val="7"/>
  </w:num>
  <w:num w:numId="12" w16cid:durableId="1120226030">
    <w:abstractNumId w:val="12"/>
  </w:num>
  <w:num w:numId="13" w16cid:durableId="85079446">
    <w:abstractNumId w:val="4"/>
  </w:num>
  <w:num w:numId="14" w16cid:durableId="148592796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2590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5E"/>
    <w:rsid w:val="000024CF"/>
    <w:rsid w:val="00003DD4"/>
    <w:rsid w:val="00004242"/>
    <w:rsid w:val="00005EBA"/>
    <w:rsid w:val="00011464"/>
    <w:rsid w:val="00020979"/>
    <w:rsid w:val="0002229C"/>
    <w:rsid w:val="000229B4"/>
    <w:rsid w:val="0002500F"/>
    <w:rsid w:val="00027365"/>
    <w:rsid w:val="00033861"/>
    <w:rsid w:val="00040550"/>
    <w:rsid w:val="00041C0F"/>
    <w:rsid w:val="000459A8"/>
    <w:rsid w:val="00045A6E"/>
    <w:rsid w:val="00045D32"/>
    <w:rsid w:val="00053410"/>
    <w:rsid w:val="00055555"/>
    <w:rsid w:val="00056C6A"/>
    <w:rsid w:val="0006079D"/>
    <w:rsid w:val="00060925"/>
    <w:rsid w:val="00061139"/>
    <w:rsid w:val="00072F37"/>
    <w:rsid w:val="00075FFA"/>
    <w:rsid w:val="000771C8"/>
    <w:rsid w:val="00077614"/>
    <w:rsid w:val="00077A0A"/>
    <w:rsid w:val="00077EAC"/>
    <w:rsid w:val="0008278B"/>
    <w:rsid w:val="00094AE8"/>
    <w:rsid w:val="00097B5F"/>
    <w:rsid w:val="000A1738"/>
    <w:rsid w:val="000A2539"/>
    <w:rsid w:val="000A475C"/>
    <w:rsid w:val="000A60EC"/>
    <w:rsid w:val="000A6864"/>
    <w:rsid w:val="000A761B"/>
    <w:rsid w:val="000B4277"/>
    <w:rsid w:val="000B4379"/>
    <w:rsid w:val="000B6C1E"/>
    <w:rsid w:val="000C0A52"/>
    <w:rsid w:val="000C38E2"/>
    <w:rsid w:val="000C6725"/>
    <w:rsid w:val="000C6A45"/>
    <w:rsid w:val="000C7F6D"/>
    <w:rsid w:val="000D2993"/>
    <w:rsid w:val="000D3533"/>
    <w:rsid w:val="000D4511"/>
    <w:rsid w:val="000E0215"/>
    <w:rsid w:val="000E3C2D"/>
    <w:rsid w:val="000E654D"/>
    <w:rsid w:val="0010049F"/>
    <w:rsid w:val="00102018"/>
    <w:rsid w:val="001020B5"/>
    <w:rsid w:val="00105DBD"/>
    <w:rsid w:val="00106E1A"/>
    <w:rsid w:val="001106BC"/>
    <w:rsid w:val="00114754"/>
    <w:rsid w:val="00115794"/>
    <w:rsid w:val="00116974"/>
    <w:rsid w:val="00121EB7"/>
    <w:rsid w:val="00123D1E"/>
    <w:rsid w:val="001254CC"/>
    <w:rsid w:val="00125737"/>
    <w:rsid w:val="001260C0"/>
    <w:rsid w:val="0013038A"/>
    <w:rsid w:val="00137A84"/>
    <w:rsid w:val="00140906"/>
    <w:rsid w:val="0014125A"/>
    <w:rsid w:val="00141A18"/>
    <w:rsid w:val="001462D9"/>
    <w:rsid w:val="00146388"/>
    <w:rsid w:val="00147796"/>
    <w:rsid w:val="00147CDB"/>
    <w:rsid w:val="001538F6"/>
    <w:rsid w:val="00161965"/>
    <w:rsid w:val="00162E55"/>
    <w:rsid w:val="00166888"/>
    <w:rsid w:val="00171799"/>
    <w:rsid w:val="00180968"/>
    <w:rsid w:val="00182119"/>
    <w:rsid w:val="001845C3"/>
    <w:rsid w:val="0018578E"/>
    <w:rsid w:val="0018637D"/>
    <w:rsid w:val="001867D0"/>
    <w:rsid w:val="00190F83"/>
    <w:rsid w:val="0019688C"/>
    <w:rsid w:val="001B2581"/>
    <w:rsid w:val="001B5947"/>
    <w:rsid w:val="001B5CBC"/>
    <w:rsid w:val="001C5AD4"/>
    <w:rsid w:val="001D0506"/>
    <w:rsid w:val="001D06DB"/>
    <w:rsid w:val="001D26B3"/>
    <w:rsid w:val="001E0FD2"/>
    <w:rsid w:val="001E38C8"/>
    <w:rsid w:val="001F1BE2"/>
    <w:rsid w:val="001F3F1F"/>
    <w:rsid w:val="001F4DD7"/>
    <w:rsid w:val="001F59AE"/>
    <w:rsid w:val="00202BAC"/>
    <w:rsid w:val="002053AB"/>
    <w:rsid w:val="0020545F"/>
    <w:rsid w:val="00206B33"/>
    <w:rsid w:val="00216675"/>
    <w:rsid w:val="00220D16"/>
    <w:rsid w:val="00223980"/>
    <w:rsid w:val="00223C62"/>
    <w:rsid w:val="00225098"/>
    <w:rsid w:val="00227176"/>
    <w:rsid w:val="00230C07"/>
    <w:rsid w:val="00231A8D"/>
    <w:rsid w:val="002327BA"/>
    <w:rsid w:val="00232870"/>
    <w:rsid w:val="00240626"/>
    <w:rsid w:val="00241216"/>
    <w:rsid w:val="002457AB"/>
    <w:rsid w:val="002475AB"/>
    <w:rsid w:val="0025008A"/>
    <w:rsid w:val="00250231"/>
    <w:rsid w:val="00253F0F"/>
    <w:rsid w:val="002554B8"/>
    <w:rsid w:val="002558E5"/>
    <w:rsid w:val="0026502E"/>
    <w:rsid w:val="0026659D"/>
    <w:rsid w:val="00270EE3"/>
    <w:rsid w:val="00271CFB"/>
    <w:rsid w:val="0027473F"/>
    <w:rsid w:val="00276536"/>
    <w:rsid w:val="0028123C"/>
    <w:rsid w:val="00287D3E"/>
    <w:rsid w:val="0029052C"/>
    <w:rsid w:val="002913E3"/>
    <w:rsid w:val="00291867"/>
    <w:rsid w:val="002A2D52"/>
    <w:rsid w:val="002A3DF8"/>
    <w:rsid w:val="002A44E9"/>
    <w:rsid w:val="002C2E07"/>
    <w:rsid w:val="002C5F1D"/>
    <w:rsid w:val="002D0487"/>
    <w:rsid w:val="002E15B4"/>
    <w:rsid w:val="002E3D4C"/>
    <w:rsid w:val="002E41FE"/>
    <w:rsid w:val="002E6D56"/>
    <w:rsid w:val="002F0BA6"/>
    <w:rsid w:val="002F166E"/>
    <w:rsid w:val="002F6C32"/>
    <w:rsid w:val="002F758C"/>
    <w:rsid w:val="00300331"/>
    <w:rsid w:val="0030148E"/>
    <w:rsid w:val="00306824"/>
    <w:rsid w:val="00310015"/>
    <w:rsid w:val="00310E26"/>
    <w:rsid w:val="00316F4E"/>
    <w:rsid w:val="00322E3C"/>
    <w:rsid w:val="00324F1F"/>
    <w:rsid w:val="00332D9E"/>
    <w:rsid w:val="003348DB"/>
    <w:rsid w:val="00336825"/>
    <w:rsid w:val="0033779C"/>
    <w:rsid w:val="0033789F"/>
    <w:rsid w:val="00343C36"/>
    <w:rsid w:val="00346570"/>
    <w:rsid w:val="00347571"/>
    <w:rsid w:val="003519E8"/>
    <w:rsid w:val="00354048"/>
    <w:rsid w:val="0036220C"/>
    <w:rsid w:val="0036388C"/>
    <w:rsid w:val="00371D10"/>
    <w:rsid w:val="00373452"/>
    <w:rsid w:val="00375C1D"/>
    <w:rsid w:val="003847F8"/>
    <w:rsid w:val="003854C6"/>
    <w:rsid w:val="0038573C"/>
    <w:rsid w:val="00386B41"/>
    <w:rsid w:val="003A0894"/>
    <w:rsid w:val="003A55F9"/>
    <w:rsid w:val="003B04D8"/>
    <w:rsid w:val="003B44D2"/>
    <w:rsid w:val="003B55B5"/>
    <w:rsid w:val="003B628D"/>
    <w:rsid w:val="003B6CC5"/>
    <w:rsid w:val="003C01B7"/>
    <w:rsid w:val="003C39AA"/>
    <w:rsid w:val="003C3B2B"/>
    <w:rsid w:val="003C5E85"/>
    <w:rsid w:val="003C69E0"/>
    <w:rsid w:val="003D1060"/>
    <w:rsid w:val="003D150F"/>
    <w:rsid w:val="003D5A87"/>
    <w:rsid w:val="003D6287"/>
    <w:rsid w:val="003D655E"/>
    <w:rsid w:val="003E2521"/>
    <w:rsid w:val="003E4951"/>
    <w:rsid w:val="003E4E93"/>
    <w:rsid w:val="003E6BBE"/>
    <w:rsid w:val="003F143A"/>
    <w:rsid w:val="004010B9"/>
    <w:rsid w:val="00406344"/>
    <w:rsid w:val="00407965"/>
    <w:rsid w:val="00412C08"/>
    <w:rsid w:val="0041393D"/>
    <w:rsid w:val="00414D13"/>
    <w:rsid w:val="00415F5C"/>
    <w:rsid w:val="00420384"/>
    <w:rsid w:val="00424F2F"/>
    <w:rsid w:val="00425D37"/>
    <w:rsid w:val="00433A2E"/>
    <w:rsid w:val="00446910"/>
    <w:rsid w:val="004558DA"/>
    <w:rsid w:val="00456013"/>
    <w:rsid w:val="00463368"/>
    <w:rsid w:val="00473787"/>
    <w:rsid w:val="0047438F"/>
    <w:rsid w:val="00474414"/>
    <w:rsid w:val="00476894"/>
    <w:rsid w:val="00482979"/>
    <w:rsid w:val="004868AD"/>
    <w:rsid w:val="00486F37"/>
    <w:rsid w:val="00491411"/>
    <w:rsid w:val="00493312"/>
    <w:rsid w:val="004A2492"/>
    <w:rsid w:val="004A33AA"/>
    <w:rsid w:val="004A51C6"/>
    <w:rsid w:val="004B2929"/>
    <w:rsid w:val="004B3BFA"/>
    <w:rsid w:val="004C2A06"/>
    <w:rsid w:val="004C5A64"/>
    <w:rsid w:val="004D0F76"/>
    <w:rsid w:val="004D139C"/>
    <w:rsid w:val="004D4A3B"/>
    <w:rsid w:val="004D4F77"/>
    <w:rsid w:val="004D68C3"/>
    <w:rsid w:val="004D7493"/>
    <w:rsid w:val="004D785F"/>
    <w:rsid w:val="004E4553"/>
    <w:rsid w:val="004E506E"/>
    <w:rsid w:val="004E7E19"/>
    <w:rsid w:val="004F1CAC"/>
    <w:rsid w:val="004F53D1"/>
    <w:rsid w:val="004F58E9"/>
    <w:rsid w:val="00501A3E"/>
    <w:rsid w:val="00502977"/>
    <w:rsid w:val="00504CED"/>
    <w:rsid w:val="00506FED"/>
    <w:rsid w:val="00507E0B"/>
    <w:rsid w:val="00511E47"/>
    <w:rsid w:val="005172E7"/>
    <w:rsid w:val="00517698"/>
    <w:rsid w:val="00520527"/>
    <w:rsid w:val="005206D0"/>
    <w:rsid w:val="00524E0D"/>
    <w:rsid w:val="00527B6E"/>
    <w:rsid w:val="00537236"/>
    <w:rsid w:val="00544ADF"/>
    <w:rsid w:val="00550BF6"/>
    <w:rsid w:val="00552ECE"/>
    <w:rsid w:val="00556C93"/>
    <w:rsid w:val="0057005C"/>
    <w:rsid w:val="0057023D"/>
    <w:rsid w:val="00575EDE"/>
    <w:rsid w:val="005766EF"/>
    <w:rsid w:val="00581522"/>
    <w:rsid w:val="00581C52"/>
    <w:rsid w:val="005A51F0"/>
    <w:rsid w:val="005A7343"/>
    <w:rsid w:val="005A7B27"/>
    <w:rsid w:val="005B0E98"/>
    <w:rsid w:val="005C2893"/>
    <w:rsid w:val="005C5985"/>
    <w:rsid w:val="005D0328"/>
    <w:rsid w:val="005D0C71"/>
    <w:rsid w:val="005D3B4C"/>
    <w:rsid w:val="005D45B3"/>
    <w:rsid w:val="005E06DB"/>
    <w:rsid w:val="005E10C1"/>
    <w:rsid w:val="005E2094"/>
    <w:rsid w:val="005E329A"/>
    <w:rsid w:val="005E56F4"/>
    <w:rsid w:val="005F22AD"/>
    <w:rsid w:val="006015C2"/>
    <w:rsid w:val="00601827"/>
    <w:rsid w:val="00602B74"/>
    <w:rsid w:val="00602C96"/>
    <w:rsid w:val="00606B26"/>
    <w:rsid w:val="006121B8"/>
    <w:rsid w:val="00622EAE"/>
    <w:rsid w:val="0062538B"/>
    <w:rsid w:val="00633F91"/>
    <w:rsid w:val="00634DDF"/>
    <w:rsid w:val="00640D72"/>
    <w:rsid w:val="00643CEA"/>
    <w:rsid w:val="00645422"/>
    <w:rsid w:val="00647085"/>
    <w:rsid w:val="0065273A"/>
    <w:rsid w:val="0065373B"/>
    <w:rsid w:val="0065447B"/>
    <w:rsid w:val="006647D9"/>
    <w:rsid w:val="006652EF"/>
    <w:rsid w:val="00667F54"/>
    <w:rsid w:val="0067134B"/>
    <w:rsid w:val="00671645"/>
    <w:rsid w:val="00672563"/>
    <w:rsid w:val="006741CA"/>
    <w:rsid w:val="0068181D"/>
    <w:rsid w:val="006939DF"/>
    <w:rsid w:val="006A6635"/>
    <w:rsid w:val="006A7497"/>
    <w:rsid w:val="006B4EFC"/>
    <w:rsid w:val="006D2506"/>
    <w:rsid w:val="006D32DE"/>
    <w:rsid w:val="006D479A"/>
    <w:rsid w:val="006D7008"/>
    <w:rsid w:val="006D79AF"/>
    <w:rsid w:val="006E40CE"/>
    <w:rsid w:val="006E60E4"/>
    <w:rsid w:val="006F417C"/>
    <w:rsid w:val="006F6944"/>
    <w:rsid w:val="00700BF6"/>
    <w:rsid w:val="00707366"/>
    <w:rsid w:val="00707A4D"/>
    <w:rsid w:val="007124A5"/>
    <w:rsid w:val="00712B80"/>
    <w:rsid w:val="00713215"/>
    <w:rsid w:val="007165EC"/>
    <w:rsid w:val="00720350"/>
    <w:rsid w:val="007272D7"/>
    <w:rsid w:val="00731B4D"/>
    <w:rsid w:val="007376C8"/>
    <w:rsid w:val="00740915"/>
    <w:rsid w:val="007412B6"/>
    <w:rsid w:val="0074372E"/>
    <w:rsid w:val="00744B15"/>
    <w:rsid w:val="00753C49"/>
    <w:rsid w:val="00760731"/>
    <w:rsid w:val="00763414"/>
    <w:rsid w:val="0076572F"/>
    <w:rsid w:val="00767B4C"/>
    <w:rsid w:val="00771139"/>
    <w:rsid w:val="0077308D"/>
    <w:rsid w:val="00782623"/>
    <w:rsid w:val="00783AC0"/>
    <w:rsid w:val="00784866"/>
    <w:rsid w:val="0079027A"/>
    <w:rsid w:val="007960C6"/>
    <w:rsid w:val="007A63F2"/>
    <w:rsid w:val="007B1329"/>
    <w:rsid w:val="007B411A"/>
    <w:rsid w:val="007B6588"/>
    <w:rsid w:val="007C0B12"/>
    <w:rsid w:val="007C23B7"/>
    <w:rsid w:val="007C23F4"/>
    <w:rsid w:val="007C2A9F"/>
    <w:rsid w:val="007C453C"/>
    <w:rsid w:val="007C4F1E"/>
    <w:rsid w:val="007C5CAD"/>
    <w:rsid w:val="007D08DB"/>
    <w:rsid w:val="007D2EF8"/>
    <w:rsid w:val="007D5A5C"/>
    <w:rsid w:val="007F0F64"/>
    <w:rsid w:val="007F2574"/>
    <w:rsid w:val="00800A2E"/>
    <w:rsid w:val="00807462"/>
    <w:rsid w:val="00814DCA"/>
    <w:rsid w:val="00817AB7"/>
    <w:rsid w:val="00833DEA"/>
    <w:rsid w:val="00842465"/>
    <w:rsid w:val="008446E4"/>
    <w:rsid w:val="0085225A"/>
    <w:rsid w:val="00852B6A"/>
    <w:rsid w:val="0085376D"/>
    <w:rsid w:val="008607DA"/>
    <w:rsid w:val="00861967"/>
    <w:rsid w:val="00865F7C"/>
    <w:rsid w:val="00867F64"/>
    <w:rsid w:val="00870341"/>
    <w:rsid w:val="0087034E"/>
    <w:rsid w:val="00870CCB"/>
    <w:rsid w:val="008732AE"/>
    <w:rsid w:val="0087387E"/>
    <w:rsid w:val="00876DB7"/>
    <w:rsid w:val="00876FF2"/>
    <w:rsid w:val="0088697A"/>
    <w:rsid w:val="00893320"/>
    <w:rsid w:val="008A3B40"/>
    <w:rsid w:val="008A3C5B"/>
    <w:rsid w:val="008B3329"/>
    <w:rsid w:val="008B3AFF"/>
    <w:rsid w:val="008B564A"/>
    <w:rsid w:val="008C3B15"/>
    <w:rsid w:val="008C7494"/>
    <w:rsid w:val="008D1F91"/>
    <w:rsid w:val="008D208A"/>
    <w:rsid w:val="008D5691"/>
    <w:rsid w:val="008D56EE"/>
    <w:rsid w:val="008E0EE4"/>
    <w:rsid w:val="008E3CEC"/>
    <w:rsid w:val="008E4719"/>
    <w:rsid w:val="008E4A4C"/>
    <w:rsid w:val="008E79EE"/>
    <w:rsid w:val="00903F05"/>
    <w:rsid w:val="009046A7"/>
    <w:rsid w:val="00906976"/>
    <w:rsid w:val="009145F4"/>
    <w:rsid w:val="00917EB1"/>
    <w:rsid w:val="00922FB9"/>
    <w:rsid w:val="0092348E"/>
    <w:rsid w:val="009303D3"/>
    <w:rsid w:val="00930F9D"/>
    <w:rsid w:val="0093189D"/>
    <w:rsid w:val="00936D70"/>
    <w:rsid w:val="00937D66"/>
    <w:rsid w:val="009404E2"/>
    <w:rsid w:val="0094298B"/>
    <w:rsid w:val="00957AC3"/>
    <w:rsid w:val="00957E29"/>
    <w:rsid w:val="00960A7B"/>
    <w:rsid w:val="00961F3B"/>
    <w:rsid w:val="00965693"/>
    <w:rsid w:val="00981939"/>
    <w:rsid w:val="00983B02"/>
    <w:rsid w:val="00994949"/>
    <w:rsid w:val="009A2914"/>
    <w:rsid w:val="009A3460"/>
    <w:rsid w:val="009A3E4B"/>
    <w:rsid w:val="009A73BC"/>
    <w:rsid w:val="009B3FBF"/>
    <w:rsid w:val="009B45CE"/>
    <w:rsid w:val="009C4101"/>
    <w:rsid w:val="009C66ED"/>
    <w:rsid w:val="009D053B"/>
    <w:rsid w:val="009D1B42"/>
    <w:rsid w:val="009D6AB5"/>
    <w:rsid w:val="009E4651"/>
    <w:rsid w:val="009F0FC2"/>
    <w:rsid w:val="009F5816"/>
    <w:rsid w:val="009F619D"/>
    <w:rsid w:val="00A00231"/>
    <w:rsid w:val="00A0453D"/>
    <w:rsid w:val="00A10A9F"/>
    <w:rsid w:val="00A12096"/>
    <w:rsid w:val="00A12E30"/>
    <w:rsid w:val="00A14B9A"/>
    <w:rsid w:val="00A21DA0"/>
    <w:rsid w:val="00A222AA"/>
    <w:rsid w:val="00A22967"/>
    <w:rsid w:val="00A2710E"/>
    <w:rsid w:val="00A31A8C"/>
    <w:rsid w:val="00A333E2"/>
    <w:rsid w:val="00A34D45"/>
    <w:rsid w:val="00A4551F"/>
    <w:rsid w:val="00A4755D"/>
    <w:rsid w:val="00A50146"/>
    <w:rsid w:val="00A5223A"/>
    <w:rsid w:val="00A7301D"/>
    <w:rsid w:val="00A744A8"/>
    <w:rsid w:val="00A75207"/>
    <w:rsid w:val="00A76E26"/>
    <w:rsid w:val="00A83199"/>
    <w:rsid w:val="00A84BA3"/>
    <w:rsid w:val="00A85B75"/>
    <w:rsid w:val="00A860EF"/>
    <w:rsid w:val="00A905C1"/>
    <w:rsid w:val="00A94433"/>
    <w:rsid w:val="00AA2E3B"/>
    <w:rsid w:val="00AA38F6"/>
    <w:rsid w:val="00AA5533"/>
    <w:rsid w:val="00AB1615"/>
    <w:rsid w:val="00AB197A"/>
    <w:rsid w:val="00AB445E"/>
    <w:rsid w:val="00AB7083"/>
    <w:rsid w:val="00AC332E"/>
    <w:rsid w:val="00AC68E6"/>
    <w:rsid w:val="00AC6B40"/>
    <w:rsid w:val="00AC735A"/>
    <w:rsid w:val="00AC762B"/>
    <w:rsid w:val="00AC79F7"/>
    <w:rsid w:val="00AD0EFA"/>
    <w:rsid w:val="00AD2A4A"/>
    <w:rsid w:val="00AD36C1"/>
    <w:rsid w:val="00AD4EAD"/>
    <w:rsid w:val="00AD55AE"/>
    <w:rsid w:val="00AD63AA"/>
    <w:rsid w:val="00AD6EEC"/>
    <w:rsid w:val="00AE0D3E"/>
    <w:rsid w:val="00AE6026"/>
    <w:rsid w:val="00AF10FC"/>
    <w:rsid w:val="00AF15DB"/>
    <w:rsid w:val="00B013C3"/>
    <w:rsid w:val="00B03E56"/>
    <w:rsid w:val="00B07534"/>
    <w:rsid w:val="00B1006E"/>
    <w:rsid w:val="00B10B83"/>
    <w:rsid w:val="00B14143"/>
    <w:rsid w:val="00B15514"/>
    <w:rsid w:val="00B160AB"/>
    <w:rsid w:val="00B17363"/>
    <w:rsid w:val="00B174BD"/>
    <w:rsid w:val="00B223CD"/>
    <w:rsid w:val="00B278DF"/>
    <w:rsid w:val="00B30BDC"/>
    <w:rsid w:val="00B3164C"/>
    <w:rsid w:val="00B32D22"/>
    <w:rsid w:val="00B34E98"/>
    <w:rsid w:val="00B352BB"/>
    <w:rsid w:val="00B37439"/>
    <w:rsid w:val="00B44378"/>
    <w:rsid w:val="00B4438C"/>
    <w:rsid w:val="00B4604F"/>
    <w:rsid w:val="00B538C8"/>
    <w:rsid w:val="00B56728"/>
    <w:rsid w:val="00B601BF"/>
    <w:rsid w:val="00B63196"/>
    <w:rsid w:val="00B669D3"/>
    <w:rsid w:val="00B675B0"/>
    <w:rsid w:val="00B72220"/>
    <w:rsid w:val="00B7293C"/>
    <w:rsid w:val="00B8458F"/>
    <w:rsid w:val="00B84AE4"/>
    <w:rsid w:val="00B84B19"/>
    <w:rsid w:val="00B9169B"/>
    <w:rsid w:val="00B93A68"/>
    <w:rsid w:val="00B94438"/>
    <w:rsid w:val="00BA6EF7"/>
    <w:rsid w:val="00BB25D7"/>
    <w:rsid w:val="00BB4324"/>
    <w:rsid w:val="00BC2B73"/>
    <w:rsid w:val="00BC4EC7"/>
    <w:rsid w:val="00BC57E8"/>
    <w:rsid w:val="00BC5FBD"/>
    <w:rsid w:val="00BD0202"/>
    <w:rsid w:val="00BD0477"/>
    <w:rsid w:val="00BD26A5"/>
    <w:rsid w:val="00BD4843"/>
    <w:rsid w:val="00BD48B3"/>
    <w:rsid w:val="00BE1C48"/>
    <w:rsid w:val="00BE2FAA"/>
    <w:rsid w:val="00BF283C"/>
    <w:rsid w:val="00BF2DBA"/>
    <w:rsid w:val="00BF40EA"/>
    <w:rsid w:val="00BF6599"/>
    <w:rsid w:val="00BF7EE9"/>
    <w:rsid w:val="00C02884"/>
    <w:rsid w:val="00C03106"/>
    <w:rsid w:val="00C05A64"/>
    <w:rsid w:val="00C20630"/>
    <w:rsid w:val="00C20B57"/>
    <w:rsid w:val="00C27644"/>
    <w:rsid w:val="00C30561"/>
    <w:rsid w:val="00C33D42"/>
    <w:rsid w:val="00C36AC0"/>
    <w:rsid w:val="00C41007"/>
    <w:rsid w:val="00C42D39"/>
    <w:rsid w:val="00C42DB3"/>
    <w:rsid w:val="00C435AA"/>
    <w:rsid w:val="00C43DDF"/>
    <w:rsid w:val="00C4549D"/>
    <w:rsid w:val="00C4638D"/>
    <w:rsid w:val="00C53B4E"/>
    <w:rsid w:val="00C56AB8"/>
    <w:rsid w:val="00C5780A"/>
    <w:rsid w:val="00C57D5E"/>
    <w:rsid w:val="00C636E7"/>
    <w:rsid w:val="00C67EBD"/>
    <w:rsid w:val="00C71D77"/>
    <w:rsid w:val="00C73B60"/>
    <w:rsid w:val="00C74170"/>
    <w:rsid w:val="00C74876"/>
    <w:rsid w:val="00C751C8"/>
    <w:rsid w:val="00C76D93"/>
    <w:rsid w:val="00C76D98"/>
    <w:rsid w:val="00C817B1"/>
    <w:rsid w:val="00C82E3B"/>
    <w:rsid w:val="00C92296"/>
    <w:rsid w:val="00C97FDF"/>
    <w:rsid w:val="00CA2F9B"/>
    <w:rsid w:val="00CA3B7B"/>
    <w:rsid w:val="00CA4519"/>
    <w:rsid w:val="00CA4BBF"/>
    <w:rsid w:val="00CA6D54"/>
    <w:rsid w:val="00CA7165"/>
    <w:rsid w:val="00CA7446"/>
    <w:rsid w:val="00CB5120"/>
    <w:rsid w:val="00CB701E"/>
    <w:rsid w:val="00CC0B29"/>
    <w:rsid w:val="00CC22EF"/>
    <w:rsid w:val="00CC410F"/>
    <w:rsid w:val="00CC485F"/>
    <w:rsid w:val="00CC4AC1"/>
    <w:rsid w:val="00CC5925"/>
    <w:rsid w:val="00CC71EC"/>
    <w:rsid w:val="00CD3C89"/>
    <w:rsid w:val="00CD58A9"/>
    <w:rsid w:val="00CD73A7"/>
    <w:rsid w:val="00CE3623"/>
    <w:rsid w:val="00CE6DC2"/>
    <w:rsid w:val="00CF4C2C"/>
    <w:rsid w:val="00CF4CE2"/>
    <w:rsid w:val="00CF5A10"/>
    <w:rsid w:val="00CF7205"/>
    <w:rsid w:val="00CF75A2"/>
    <w:rsid w:val="00D050F9"/>
    <w:rsid w:val="00D05754"/>
    <w:rsid w:val="00D05E06"/>
    <w:rsid w:val="00D10D7A"/>
    <w:rsid w:val="00D13BBD"/>
    <w:rsid w:val="00D14CF0"/>
    <w:rsid w:val="00D151BD"/>
    <w:rsid w:val="00D2451B"/>
    <w:rsid w:val="00D276E6"/>
    <w:rsid w:val="00D318AC"/>
    <w:rsid w:val="00D3225B"/>
    <w:rsid w:val="00D4104B"/>
    <w:rsid w:val="00D42ADE"/>
    <w:rsid w:val="00D44165"/>
    <w:rsid w:val="00D4438B"/>
    <w:rsid w:val="00D467B6"/>
    <w:rsid w:val="00D524EB"/>
    <w:rsid w:val="00D53DE2"/>
    <w:rsid w:val="00D64849"/>
    <w:rsid w:val="00D67723"/>
    <w:rsid w:val="00D71810"/>
    <w:rsid w:val="00D7795A"/>
    <w:rsid w:val="00D85800"/>
    <w:rsid w:val="00D85D87"/>
    <w:rsid w:val="00D85F77"/>
    <w:rsid w:val="00D904A2"/>
    <w:rsid w:val="00DA0900"/>
    <w:rsid w:val="00DA0CC2"/>
    <w:rsid w:val="00DA703F"/>
    <w:rsid w:val="00DB06AE"/>
    <w:rsid w:val="00DB57E3"/>
    <w:rsid w:val="00DB7A57"/>
    <w:rsid w:val="00DC05E9"/>
    <w:rsid w:val="00DC41E9"/>
    <w:rsid w:val="00DC5305"/>
    <w:rsid w:val="00DC57BD"/>
    <w:rsid w:val="00DD0DDC"/>
    <w:rsid w:val="00DD1BAF"/>
    <w:rsid w:val="00DD2082"/>
    <w:rsid w:val="00DD4014"/>
    <w:rsid w:val="00DD55C3"/>
    <w:rsid w:val="00DE0024"/>
    <w:rsid w:val="00DE43D1"/>
    <w:rsid w:val="00DE78B8"/>
    <w:rsid w:val="00DF130C"/>
    <w:rsid w:val="00DF167A"/>
    <w:rsid w:val="00DF218D"/>
    <w:rsid w:val="00DF614F"/>
    <w:rsid w:val="00DF6E54"/>
    <w:rsid w:val="00E02D11"/>
    <w:rsid w:val="00E06F83"/>
    <w:rsid w:val="00E075F1"/>
    <w:rsid w:val="00E101EC"/>
    <w:rsid w:val="00E107BC"/>
    <w:rsid w:val="00E10E1E"/>
    <w:rsid w:val="00E1226C"/>
    <w:rsid w:val="00E15092"/>
    <w:rsid w:val="00E174DE"/>
    <w:rsid w:val="00E232A9"/>
    <w:rsid w:val="00E24732"/>
    <w:rsid w:val="00E3125D"/>
    <w:rsid w:val="00E31331"/>
    <w:rsid w:val="00E34523"/>
    <w:rsid w:val="00E41659"/>
    <w:rsid w:val="00E42148"/>
    <w:rsid w:val="00E42333"/>
    <w:rsid w:val="00E4545C"/>
    <w:rsid w:val="00E4725B"/>
    <w:rsid w:val="00E516F2"/>
    <w:rsid w:val="00E52FBB"/>
    <w:rsid w:val="00E533F1"/>
    <w:rsid w:val="00E53F1A"/>
    <w:rsid w:val="00E57FA9"/>
    <w:rsid w:val="00E60602"/>
    <w:rsid w:val="00E60997"/>
    <w:rsid w:val="00E71D63"/>
    <w:rsid w:val="00E72BE3"/>
    <w:rsid w:val="00E74CEB"/>
    <w:rsid w:val="00E76D15"/>
    <w:rsid w:val="00E77730"/>
    <w:rsid w:val="00E80731"/>
    <w:rsid w:val="00E83496"/>
    <w:rsid w:val="00E83A65"/>
    <w:rsid w:val="00E83D3C"/>
    <w:rsid w:val="00E84590"/>
    <w:rsid w:val="00E8673F"/>
    <w:rsid w:val="00E86DCC"/>
    <w:rsid w:val="00E92113"/>
    <w:rsid w:val="00E923EF"/>
    <w:rsid w:val="00E946CB"/>
    <w:rsid w:val="00EA34DB"/>
    <w:rsid w:val="00EA4452"/>
    <w:rsid w:val="00EA66C9"/>
    <w:rsid w:val="00EB00FD"/>
    <w:rsid w:val="00EB4053"/>
    <w:rsid w:val="00EB5A09"/>
    <w:rsid w:val="00EC095A"/>
    <w:rsid w:val="00ED37BA"/>
    <w:rsid w:val="00ED7ADA"/>
    <w:rsid w:val="00EE163D"/>
    <w:rsid w:val="00EE2555"/>
    <w:rsid w:val="00EE43C6"/>
    <w:rsid w:val="00EF130E"/>
    <w:rsid w:val="00EF5B0B"/>
    <w:rsid w:val="00F0490C"/>
    <w:rsid w:val="00F05B1B"/>
    <w:rsid w:val="00F1277A"/>
    <w:rsid w:val="00F16D01"/>
    <w:rsid w:val="00F228AD"/>
    <w:rsid w:val="00F22FBE"/>
    <w:rsid w:val="00F305C5"/>
    <w:rsid w:val="00F333A3"/>
    <w:rsid w:val="00F353E4"/>
    <w:rsid w:val="00F40D90"/>
    <w:rsid w:val="00F460C1"/>
    <w:rsid w:val="00F471F6"/>
    <w:rsid w:val="00F474A0"/>
    <w:rsid w:val="00F53364"/>
    <w:rsid w:val="00F53981"/>
    <w:rsid w:val="00F54A2E"/>
    <w:rsid w:val="00F54A6C"/>
    <w:rsid w:val="00F556D2"/>
    <w:rsid w:val="00F55AA6"/>
    <w:rsid w:val="00F571CD"/>
    <w:rsid w:val="00F577D5"/>
    <w:rsid w:val="00F60663"/>
    <w:rsid w:val="00F60F73"/>
    <w:rsid w:val="00F61066"/>
    <w:rsid w:val="00F67075"/>
    <w:rsid w:val="00F67D5D"/>
    <w:rsid w:val="00F7041B"/>
    <w:rsid w:val="00F73780"/>
    <w:rsid w:val="00F76F49"/>
    <w:rsid w:val="00F77E9A"/>
    <w:rsid w:val="00F80A8D"/>
    <w:rsid w:val="00F83ABF"/>
    <w:rsid w:val="00F93A74"/>
    <w:rsid w:val="00F94E52"/>
    <w:rsid w:val="00F974DA"/>
    <w:rsid w:val="00FA090B"/>
    <w:rsid w:val="00FA30C1"/>
    <w:rsid w:val="00FA36EA"/>
    <w:rsid w:val="00FA4CAC"/>
    <w:rsid w:val="00FA6D73"/>
    <w:rsid w:val="00FB332B"/>
    <w:rsid w:val="00FB5749"/>
    <w:rsid w:val="00FB7493"/>
    <w:rsid w:val="00FC6485"/>
    <w:rsid w:val="00FD3000"/>
    <w:rsid w:val="00FD5B03"/>
    <w:rsid w:val="00FD699A"/>
    <w:rsid w:val="00FE58C4"/>
    <w:rsid w:val="00FE602F"/>
    <w:rsid w:val="00FF05A1"/>
    <w:rsid w:val="00FF3173"/>
    <w:rsid w:val="00FF33F7"/>
    <w:rsid w:val="00FF52F6"/>
    <w:rsid w:val="00FF79B9"/>
    <w:rsid w:val="2B61A9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18B1"/>
  <w15:chartTrackingRefBased/>
  <w15:docId w15:val="{BB09B3A7-CB61-45FF-9477-5AEAD4A6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RKIKparagraph">
    <w:name w:val="RKIK paragraph"/>
    <w:basedOn w:val="Vahedeta"/>
    <w:qFormat/>
    <w:rsid w:val="00AB445E"/>
    <w:pPr>
      <w:widowControl w:val="0"/>
      <w:suppressAutoHyphens/>
      <w:jc w:val="both"/>
    </w:pPr>
    <w:rPr>
      <w:rFonts w:asciiTheme="minorHAnsi" w:eastAsia="SimSun" w:hAnsiTheme="minorHAnsi" w:cs="Mangal"/>
      <w:noProof/>
      <w:kern w:val="1"/>
      <w:lang w:eastAsia="zh-CN" w:bidi="hi-IN"/>
    </w:rPr>
  </w:style>
  <w:style w:type="paragraph" w:styleId="Vahedeta">
    <w:name w:val="No Spacing"/>
    <w:uiPriority w:val="1"/>
    <w:qFormat/>
    <w:rsid w:val="00AB445E"/>
    <w:pPr>
      <w:spacing w:after="0" w:line="240" w:lineRule="auto"/>
    </w:pPr>
  </w:style>
  <w:style w:type="paragraph" w:styleId="Loendilik">
    <w:name w:val="List Paragraph"/>
    <w:basedOn w:val="Normaallaad"/>
    <w:link w:val="LoendilikMrk"/>
    <w:uiPriority w:val="34"/>
    <w:qFormat/>
    <w:rsid w:val="00AB445E"/>
    <w:pPr>
      <w:ind w:left="720"/>
      <w:contextualSpacing/>
    </w:pPr>
  </w:style>
  <w:style w:type="paragraph" w:styleId="Jalus">
    <w:name w:val="footer"/>
    <w:basedOn w:val="Normaallaad"/>
    <w:link w:val="JalusMrk"/>
    <w:uiPriority w:val="99"/>
    <w:rsid w:val="00AB445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JalusMrk">
    <w:name w:val="Jalus Märk"/>
    <w:basedOn w:val="Liguvaikefont"/>
    <w:link w:val="Jalus"/>
    <w:uiPriority w:val="99"/>
    <w:rsid w:val="00AB445E"/>
    <w:rPr>
      <w:rFonts w:ascii="Times New Roman" w:eastAsia="Times New Roman" w:hAnsi="Times New Roman" w:cs="Times New Roman"/>
      <w:sz w:val="24"/>
      <w:szCs w:val="24"/>
      <w:lang w:val="en-US"/>
    </w:rPr>
  </w:style>
  <w:style w:type="paragraph" w:customStyle="1" w:styleId="RKIKH1">
    <w:name w:val="RKIK H1"/>
    <w:basedOn w:val="Vahedeta"/>
    <w:qFormat/>
    <w:rsid w:val="00AB445E"/>
    <w:pPr>
      <w:widowControl w:val="0"/>
      <w:numPr>
        <w:numId w:val="2"/>
      </w:numPr>
      <w:suppressAutoHyphens/>
      <w:jc w:val="both"/>
    </w:pPr>
    <w:rPr>
      <w:rFonts w:asciiTheme="minorHAnsi" w:eastAsia="SimSun" w:hAnsiTheme="minorHAnsi" w:cs="Arial"/>
      <w:b/>
      <w:kern w:val="1"/>
      <w:lang w:eastAsia="zh-CN" w:bidi="hi-IN"/>
    </w:rPr>
  </w:style>
  <w:style w:type="paragraph" w:customStyle="1" w:styleId="RKIKH2">
    <w:name w:val="RKIK H2"/>
    <w:basedOn w:val="Normaallaad"/>
    <w:qFormat/>
    <w:rsid w:val="00AB445E"/>
    <w:pPr>
      <w:numPr>
        <w:ilvl w:val="1"/>
        <w:numId w:val="2"/>
      </w:numPr>
      <w:tabs>
        <w:tab w:val="left" w:pos="851"/>
      </w:tabs>
      <w:autoSpaceDE w:val="0"/>
      <w:autoSpaceDN w:val="0"/>
      <w:adjustRightInd w:val="0"/>
      <w:spacing w:before="40" w:after="0" w:line="240" w:lineRule="auto"/>
      <w:jc w:val="both"/>
    </w:pPr>
    <w:rPr>
      <w:rFonts w:asciiTheme="minorHAnsi" w:eastAsia="Times New Roman" w:hAnsiTheme="minorHAnsi" w:cs="Arial"/>
    </w:rPr>
  </w:style>
  <w:style w:type="paragraph" w:customStyle="1" w:styleId="RKIKH3">
    <w:name w:val="RKIK H3"/>
    <w:basedOn w:val="Vahedeta"/>
    <w:qFormat/>
    <w:rsid w:val="00AB445E"/>
    <w:pPr>
      <w:widowControl w:val="0"/>
      <w:numPr>
        <w:ilvl w:val="2"/>
        <w:numId w:val="2"/>
      </w:numPr>
      <w:suppressAutoHyphens/>
      <w:jc w:val="both"/>
    </w:pPr>
    <w:rPr>
      <w:rFonts w:asciiTheme="minorHAnsi" w:eastAsia="SimSun" w:hAnsiTheme="minorHAnsi" w:cs="Arial"/>
      <w:bCs/>
      <w:kern w:val="1"/>
      <w:lang w:eastAsia="zh-CN" w:bidi="hi-IN"/>
    </w:rPr>
  </w:style>
  <w:style w:type="paragraph" w:customStyle="1" w:styleId="RKIKH4">
    <w:name w:val="RKIK H4"/>
    <w:basedOn w:val="Vahedeta"/>
    <w:qFormat/>
    <w:rsid w:val="00AB445E"/>
    <w:pPr>
      <w:widowControl w:val="0"/>
      <w:numPr>
        <w:ilvl w:val="3"/>
        <w:numId w:val="2"/>
      </w:numPr>
      <w:suppressAutoHyphens/>
      <w:jc w:val="both"/>
    </w:pPr>
    <w:rPr>
      <w:rFonts w:asciiTheme="minorHAnsi" w:eastAsia="SimSun" w:hAnsiTheme="minorHAnsi" w:cs="Arial"/>
      <w:kern w:val="1"/>
      <w:lang w:eastAsia="zh-CN" w:bidi="hi-IN"/>
    </w:rPr>
  </w:style>
  <w:style w:type="paragraph" w:customStyle="1" w:styleId="RKIKH5">
    <w:name w:val="RKIK H5"/>
    <w:basedOn w:val="Vahedeta"/>
    <w:qFormat/>
    <w:rsid w:val="00AB445E"/>
    <w:pPr>
      <w:widowControl w:val="0"/>
      <w:numPr>
        <w:ilvl w:val="4"/>
        <w:numId w:val="2"/>
      </w:numPr>
      <w:suppressAutoHyphens/>
      <w:jc w:val="both"/>
    </w:pPr>
    <w:rPr>
      <w:rFonts w:asciiTheme="minorHAnsi" w:eastAsia="SimSun" w:hAnsiTheme="minorHAnsi" w:cs="Times New Roman"/>
      <w:kern w:val="1"/>
      <w:lang w:eastAsia="zh-CN" w:bidi="hi-IN"/>
    </w:rPr>
  </w:style>
  <w:style w:type="paragraph" w:customStyle="1" w:styleId="RKIKH6">
    <w:name w:val="RKIK H6"/>
    <w:basedOn w:val="Vahedeta"/>
    <w:qFormat/>
    <w:rsid w:val="00AB445E"/>
    <w:pPr>
      <w:widowControl w:val="0"/>
      <w:numPr>
        <w:ilvl w:val="5"/>
        <w:numId w:val="2"/>
      </w:numPr>
      <w:suppressAutoHyphens/>
      <w:jc w:val="both"/>
    </w:pPr>
    <w:rPr>
      <w:rFonts w:asciiTheme="minorHAnsi" w:eastAsia="SimSun" w:hAnsiTheme="minorHAnsi" w:cs="Arial"/>
      <w:kern w:val="1"/>
      <w:lang w:eastAsia="zh-CN" w:bidi="hi-IN"/>
    </w:rPr>
  </w:style>
  <w:style w:type="character" w:customStyle="1" w:styleId="LoendilikMrk">
    <w:name w:val="Loendi lõik Märk"/>
    <w:basedOn w:val="Liguvaikefont"/>
    <w:link w:val="Loendilik"/>
    <w:uiPriority w:val="34"/>
    <w:locked/>
    <w:rsid w:val="00486F37"/>
  </w:style>
  <w:style w:type="paragraph" w:customStyle="1" w:styleId="Arial11">
    <w:name w:val="Arial11"/>
    <w:basedOn w:val="Normaallaad"/>
    <w:qFormat/>
    <w:rsid w:val="00486F37"/>
    <w:pPr>
      <w:tabs>
        <w:tab w:val="left" w:pos="425"/>
      </w:tabs>
      <w:spacing w:after="0" w:line="240" w:lineRule="auto"/>
      <w:ind w:right="-2"/>
      <w:jc w:val="both"/>
    </w:pPr>
    <w:rPr>
      <w:rFonts w:ascii="Arial" w:eastAsia="Times New Roman" w:hAnsi="Arial" w:cs="Arial"/>
    </w:rPr>
  </w:style>
  <w:style w:type="table" w:styleId="Kontuurtabel">
    <w:name w:val="Table Grid"/>
    <w:basedOn w:val="Normaaltabel"/>
    <w:uiPriority w:val="59"/>
    <w:rsid w:val="005D0328"/>
    <w:pPr>
      <w:spacing w:after="0" w:line="240" w:lineRule="auto"/>
      <w:jc w:val="both"/>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FF79B9"/>
    <w:rPr>
      <w:color w:val="0563C1" w:themeColor="hyperlink"/>
      <w:u w:val="single"/>
    </w:rPr>
  </w:style>
  <w:style w:type="paragraph" w:styleId="Pis">
    <w:name w:val="header"/>
    <w:basedOn w:val="Normaallaad"/>
    <w:link w:val="PisMrk"/>
    <w:uiPriority w:val="99"/>
    <w:unhideWhenUsed/>
    <w:rsid w:val="00F53364"/>
    <w:pPr>
      <w:tabs>
        <w:tab w:val="center" w:pos="4536"/>
        <w:tab w:val="right" w:pos="9072"/>
      </w:tabs>
      <w:spacing w:after="0" w:line="240" w:lineRule="auto"/>
    </w:pPr>
  </w:style>
  <w:style w:type="character" w:customStyle="1" w:styleId="PisMrk">
    <w:name w:val="Päis Märk"/>
    <w:basedOn w:val="Liguvaikefont"/>
    <w:link w:val="Pis"/>
    <w:uiPriority w:val="99"/>
    <w:rsid w:val="00F53364"/>
  </w:style>
  <w:style w:type="character" w:styleId="Kommentaariviide">
    <w:name w:val="annotation reference"/>
    <w:basedOn w:val="Liguvaikefont"/>
    <w:uiPriority w:val="99"/>
    <w:semiHidden/>
    <w:unhideWhenUsed/>
    <w:rsid w:val="003C3B2B"/>
    <w:rPr>
      <w:sz w:val="16"/>
      <w:szCs w:val="16"/>
    </w:rPr>
  </w:style>
  <w:style w:type="paragraph" w:styleId="Kommentaaritekst">
    <w:name w:val="annotation text"/>
    <w:basedOn w:val="Normaallaad"/>
    <w:link w:val="KommentaaritekstMrk"/>
    <w:uiPriority w:val="99"/>
    <w:semiHidden/>
    <w:unhideWhenUsed/>
    <w:rsid w:val="003C3B2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3C3B2B"/>
    <w:rPr>
      <w:sz w:val="20"/>
      <w:szCs w:val="20"/>
    </w:rPr>
  </w:style>
  <w:style w:type="paragraph" w:styleId="Kommentaariteema">
    <w:name w:val="annotation subject"/>
    <w:basedOn w:val="Kommentaaritekst"/>
    <w:next w:val="Kommentaaritekst"/>
    <w:link w:val="KommentaariteemaMrk"/>
    <w:uiPriority w:val="99"/>
    <w:semiHidden/>
    <w:unhideWhenUsed/>
    <w:rsid w:val="003C3B2B"/>
    <w:rPr>
      <w:b/>
      <w:bCs/>
    </w:rPr>
  </w:style>
  <w:style w:type="character" w:customStyle="1" w:styleId="KommentaariteemaMrk">
    <w:name w:val="Kommentaari teema Märk"/>
    <w:basedOn w:val="KommentaaritekstMrk"/>
    <w:link w:val="Kommentaariteema"/>
    <w:uiPriority w:val="99"/>
    <w:semiHidden/>
    <w:rsid w:val="003C3B2B"/>
    <w:rPr>
      <w:b/>
      <w:bCs/>
      <w:sz w:val="20"/>
      <w:szCs w:val="20"/>
    </w:rPr>
  </w:style>
  <w:style w:type="paragraph" w:styleId="Jutumullitekst">
    <w:name w:val="Balloon Text"/>
    <w:basedOn w:val="Normaallaad"/>
    <w:link w:val="JutumullitekstMrk"/>
    <w:uiPriority w:val="99"/>
    <w:semiHidden/>
    <w:unhideWhenUsed/>
    <w:rsid w:val="003C3B2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3B2B"/>
    <w:rPr>
      <w:rFonts w:ascii="Segoe UI" w:hAnsi="Segoe UI" w:cs="Segoe UI"/>
      <w:sz w:val="18"/>
      <w:szCs w:val="18"/>
    </w:rPr>
  </w:style>
  <w:style w:type="paragraph" w:customStyle="1" w:styleId="RKKH2">
    <w:name w:val="RKK H2"/>
    <w:basedOn w:val="Loendilik"/>
    <w:qFormat/>
    <w:rsid w:val="00F73780"/>
    <w:pPr>
      <w:widowControl w:val="0"/>
      <w:tabs>
        <w:tab w:val="num" w:pos="1567"/>
      </w:tabs>
      <w:autoSpaceDE w:val="0"/>
      <w:autoSpaceDN w:val="0"/>
      <w:adjustRightInd w:val="0"/>
      <w:spacing w:after="0" w:line="240" w:lineRule="auto"/>
      <w:ind w:left="1567" w:hanging="432"/>
      <w:jc w:val="both"/>
    </w:pPr>
    <w:rPr>
      <w:rFonts w:ascii="Arial" w:eastAsiaTheme="minorEastAsia" w:hAnsi="Arial" w:cs="Arial"/>
    </w:rPr>
  </w:style>
  <w:style w:type="paragraph" w:customStyle="1" w:styleId="RKKH3">
    <w:name w:val="RKK H3"/>
    <w:basedOn w:val="Loendilik"/>
    <w:qFormat/>
    <w:rsid w:val="00F73780"/>
    <w:pPr>
      <w:tabs>
        <w:tab w:val="num" w:pos="1855"/>
        <w:tab w:val="left" w:pos="1985"/>
      </w:tabs>
      <w:spacing w:after="0" w:line="240" w:lineRule="auto"/>
      <w:ind w:left="1639" w:hanging="504"/>
      <w:jc w:val="both"/>
    </w:pPr>
    <w:rPr>
      <w:rFonts w:ascii="Arial" w:eastAsiaTheme="minorEastAsia" w:hAnsi="Arial" w:cs="Arial"/>
    </w:rPr>
  </w:style>
  <w:style w:type="paragraph" w:styleId="Kehatekst">
    <w:name w:val="Body Text"/>
    <w:basedOn w:val="Normaallaad"/>
    <w:link w:val="KehatekstMrk"/>
    <w:rsid w:val="00AD36C1"/>
    <w:pPr>
      <w:spacing w:after="0" w:line="240" w:lineRule="auto"/>
      <w:jc w:val="both"/>
    </w:pPr>
    <w:rPr>
      <w:rFonts w:ascii="Times New Roman" w:eastAsia="Times New Roman" w:hAnsi="Times New Roman" w:cs="Times New Roman"/>
      <w:szCs w:val="20"/>
    </w:rPr>
  </w:style>
  <w:style w:type="character" w:customStyle="1" w:styleId="KehatekstMrk">
    <w:name w:val="Kehatekst Märk"/>
    <w:basedOn w:val="Liguvaikefont"/>
    <w:link w:val="Kehatekst"/>
    <w:rsid w:val="00AD36C1"/>
    <w:rPr>
      <w:rFonts w:ascii="Times New Roman" w:eastAsia="Times New Roman" w:hAnsi="Times New Roman" w:cs="Times New Roman"/>
      <w:szCs w:val="20"/>
    </w:rPr>
  </w:style>
  <w:style w:type="paragraph" w:styleId="Kehatekst2">
    <w:name w:val="Body Text 2"/>
    <w:basedOn w:val="Normaallaad"/>
    <w:link w:val="Kehatekst2Mrk"/>
    <w:rsid w:val="00AD36C1"/>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AD36C1"/>
    <w:rPr>
      <w:rFonts w:ascii="Times New Roman" w:eastAsia="Times New Roman" w:hAnsi="Times New Roman" w:cs="Times New Roman"/>
      <w:sz w:val="24"/>
      <w:szCs w:val="20"/>
    </w:rPr>
  </w:style>
  <w:style w:type="character" w:styleId="Lahendamatamainimine">
    <w:name w:val="Unresolved Mention"/>
    <w:basedOn w:val="Liguvaikefont"/>
    <w:uiPriority w:val="99"/>
    <w:semiHidden/>
    <w:unhideWhenUsed/>
    <w:rsid w:val="00AB1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19641">
      <w:bodyDiv w:val="1"/>
      <w:marLeft w:val="0"/>
      <w:marRight w:val="0"/>
      <w:marTop w:val="0"/>
      <w:marBottom w:val="0"/>
      <w:divBdr>
        <w:top w:val="none" w:sz="0" w:space="0" w:color="auto"/>
        <w:left w:val="none" w:sz="0" w:space="0" w:color="auto"/>
        <w:bottom w:val="none" w:sz="0" w:space="0" w:color="auto"/>
        <w:right w:val="none" w:sz="0" w:space="0" w:color="auto"/>
      </w:divBdr>
    </w:div>
    <w:div w:id="92828841">
      <w:bodyDiv w:val="1"/>
      <w:marLeft w:val="0"/>
      <w:marRight w:val="0"/>
      <w:marTop w:val="0"/>
      <w:marBottom w:val="0"/>
      <w:divBdr>
        <w:top w:val="none" w:sz="0" w:space="0" w:color="auto"/>
        <w:left w:val="none" w:sz="0" w:space="0" w:color="auto"/>
        <w:bottom w:val="none" w:sz="0" w:space="0" w:color="auto"/>
        <w:right w:val="none" w:sz="0" w:space="0" w:color="auto"/>
      </w:divBdr>
    </w:div>
    <w:div w:id="135026266">
      <w:bodyDiv w:val="1"/>
      <w:marLeft w:val="0"/>
      <w:marRight w:val="0"/>
      <w:marTop w:val="0"/>
      <w:marBottom w:val="0"/>
      <w:divBdr>
        <w:top w:val="none" w:sz="0" w:space="0" w:color="auto"/>
        <w:left w:val="none" w:sz="0" w:space="0" w:color="auto"/>
        <w:bottom w:val="none" w:sz="0" w:space="0" w:color="auto"/>
        <w:right w:val="none" w:sz="0" w:space="0" w:color="auto"/>
      </w:divBdr>
    </w:div>
    <w:div w:id="337737815">
      <w:bodyDiv w:val="1"/>
      <w:marLeft w:val="0"/>
      <w:marRight w:val="0"/>
      <w:marTop w:val="0"/>
      <w:marBottom w:val="0"/>
      <w:divBdr>
        <w:top w:val="none" w:sz="0" w:space="0" w:color="auto"/>
        <w:left w:val="none" w:sz="0" w:space="0" w:color="auto"/>
        <w:bottom w:val="none" w:sz="0" w:space="0" w:color="auto"/>
        <w:right w:val="none" w:sz="0" w:space="0" w:color="auto"/>
      </w:divBdr>
    </w:div>
    <w:div w:id="376441413">
      <w:bodyDiv w:val="1"/>
      <w:marLeft w:val="0"/>
      <w:marRight w:val="0"/>
      <w:marTop w:val="0"/>
      <w:marBottom w:val="0"/>
      <w:divBdr>
        <w:top w:val="none" w:sz="0" w:space="0" w:color="auto"/>
        <w:left w:val="none" w:sz="0" w:space="0" w:color="auto"/>
        <w:bottom w:val="none" w:sz="0" w:space="0" w:color="auto"/>
        <w:right w:val="none" w:sz="0" w:space="0" w:color="auto"/>
      </w:divBdr>
    </w:div>
    <w:div w:id="596599855">
      <w:bodyDiv w:val="1"/>
      <w:marLeft w:val="0"/>
      <w:marRight w:val="0"/>
      <w:marTop w:val="0"/>
      <w:marBottom w:val="0"/>
      <w:divBdr>
        <w:top w:val="none" w:sz="0" w:space="0" w:color="auto"/>
        <w:left w:val="none" w:sz="0" w:space="0" w:color="auto"/>
        <w:bottom w:val="none" w:sz="0" w:space="0" w:color="auto"/>
        <w:right w:val="none" w:sz="0" w:space="0" w:color="auto"/>
      </w:divBdr>
    </w:div>
    <w:div w:id="781724754">
      <w:bodyDiv w:val="1"/>
      <w:marLeft w:val="0"/>
      <w:marRight w:val="0"/>
      <w:marTop w:val="0"/>
      <w:marBottom w:val="0"/>
      <w:divBdr>
        <w:top w:val="none" w:sz="0" w:space="0" w:color="auto"/>
        <w:left w:val="none" w:sz="0" w:space="0" w:color="auto"/>
        <w:bottom w:val="none" w:sz="0" w:space="0" w:color="auto"/>
        <w:right w:val="none" w:sz="0" w:space="0" w:color="auto"/>
      </w:divBdr>
    </w:div>
    <w:div w:id="848788761">
      <w:bodyDiv w:val="1"/>
      <w:marLeft w:val="0"/>
      <w:marRight w:val="0"/>
      <w:marTop w:val="0"/>
      <w:marBottom w:val="0"/>
      <w:divBdr>
        <w:top w:val="none" w:sz="0" w:space="0" w:color="auto"/>
        <w:left w:val="none" w:sz="0" w:space="0" w:color="auto"/>
        <w:bottom w:val="none" w:sz="0" w:space="0" w:color="auto"/>
        <w:right w:val="none" w:sz="0" w:space="0" w:color="auto"/>
      </w:divBdr>
      <w:divsChild>
        <w:div w:id="1363164122">
          <w:marLeft w:val="0"/>
          <w:marRight w:val="0"/>
          <w:marTop w:val="0"/>
          <w:marBottom w:val="0"/>
          <w:divBdr>
            <w:top w:val="single" w:sz="2" w:space="0" w:color="D9D9E3"/>
            <w:left w:val="single" w:sz="2" w:space="0" w:color="D9D9E3"/>
            <w:bottom w:val="single" w:sz="2" w:space="0" w:color="D9D9E3"/>
            <w:right w:val="single" w:sz="2" w:space="0" w:color="D9D9E3"/>
          </w:divBdr>
          <w:divsChild>
            <w:div w:id="84659">
              <w:marLeft w:val="0"/>
              <w:marRight w:val="0"/>
              <w:marTop w:val="0"/>
              <w:marBottom w:val="0"/>
              <w:divBdr>
                <w:top w:val="single" w:sz="2" w:space="0" w:color="D9D9E3"/>
                <w:left w:val="single" w:sz="2" w:space="0" w:color="D9D9E3"/>
                <w:bottom w:val="single" w:sz="2" w:space="0" w:color="D9D9E3"/>
                <w:right w:val="single" w:sz="2" w:space="0" w:color="D9D9E3"/>
              </w:divBdr>
              <w:divsChild>
                <w:div w:id="1654212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09271900">
      <w:bodyDiv w:val="1"/>
      <w:marLeft w:val="0"/>
      <w:marRight w:val="0"/>
      <w:marTop w:val="0"/>
      <w:marBottom w:val="0"/>
      <w:divBdr>
        <w:top w:val="none" w:sz="0" w:space="0" w:color="auto"/>
        <w:left w:val="none" w:sz="0" w:space="0" w:color="auto"/>
        <w:bottom w:val="none" w:sz="0" w:space="0" w:color="auto"/>
        <w:right w:val="none" w:sz="0" w:space="0" w:color="auto"/>
      </w:divBdr>
    </w:div>
    <w:div w:id="926963986">
      <w:bodyDiv w:val="1"/>
      <w:marLeft w:val="0"/>
      <w:marRight w:val="0"/>
      <w:marTop w:val="0"/>
      <w:marBottom w:val="0"/>
      <w:divBdr>
        <w:top w:val="none" w:sz="0" w:space="0" w:color="auto"/>
        <w:left w:val="none" w:sz="0" w:space="0" w:color="auto"/>
        <w:bottom w:val="none" w:sz="0" w:space="0" w:color="auto"/>
        <w:right w:val="none" w:sz="0" w:space="0" w:color="auto"/>
      </w:divBdr>
    </w:div>
    <w:div w:id="995306573">
      <w:bodyDiv w:val="1"/>
      <w:marLeft w:val="0"/>
      <w:marRight w:val="0"/>
      <w:marTop w:val="0"/>
      <w:marBottom w:val="0"/>
      <w:divBdr>
        <w:top w:val="none" w:sz="0" w:space="0" w:color="auto"/>
        <w:left w:val="none" w:sz="0" w:space="0" w:color="auto"/>
        <w:bottom w:val="none" w:sz="0" w:space="0" w:color="auto"/>
        <w:right w:val="none" w:sz="0" w:space="0" w:color="auto"/>
      </w:divBdr>
      <w:divsChild>
        <w:div w:id="607466086">
          <w:marLeft w:val="0"/>
          <w:marRight w:val="0"/>
          <w:marTop w:val="0"/>
          <w:marBottom w:val="0"/>
          <w:divBdr>
            <w:top w:val="single" w:sz="2" w:space="0" w:color="D9D9E3"/>
            <w:left w:val="single" w:sz="2" w:space="0" w:color="D9D9E3"/>
            <w:bottom w:val="single" w:sz="2" w:space="0" w:color="D9D9E3"/>
            <w:right w:val="single" w:sz="2" w:space="0" w:color="D9D9E3"/>
          </w:divBdr>
          <w:divsChild>
            <w:div w:id="1543863165">
              <w:marLeft w:val="0"/>
              <w:marRight w:val="0"/>
              <w:marTop w:val="0"/>
              <w:marBottom w:val="0"/>
              <w:divBdr>
                <w:top w:val="single" w:sz="2" w:space="0" w:color="D9D9E3"/>
                <w:left w:val="single" w:sz="2" w:space="0" w:color="D9D9E3"/>
                <w:bottom w:val="single" w:sz="2" w:space="0" w:color="D9D9E3"/>
                <w:right w:val="single" w:sz="2" w:space="0" w:color="D9D9E3"/>
              </w:divBdr>
              <w:divsChild>
                <w:div w:id="699475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31996773">
      <w:bodyDiv w:val="1"/>
      <w:marLeft w:val="0"/>
      <w:marRight w:val="0"/>
      <w:marTop w:val="0"/>
      <w:marBottom w:val="0"/>
      <w:divBdr>
        <w:top w:val="none" w:sz="0" w:space="0" w:color="auto"/>
        <w:left w:val="none" w:sz="0" w:space="0" w:color="auto"/>
        <w:bottom w:val="none" w:sz="0" w:space="0" w:color="auto"/>
        <w:right w:val="none" w:sz="0" w:space="0" w:color="auto"/>
      </w:divBdr>
    </w:div>
    <w:div w:id="1101993509">
      <w:bodyDiv w:val="1"/>
      <w:marLeft w:val="0"/>
      <w:marRight w:val="0"/>
      <w:marTop w:val="0"/>
      <w:marBottom w:val="0"/>
      <w:divBdr>
        <w:top w:val="none" w:sz="0" w:space="0" w:color="auto"/>
        <w:left w:val="none" w:sz="0" w:space="0" w:color="auto"/>
        <w:bottom w:val="none" w:sz="0" w:space="0" w:color="auto"/>
        <w:right w:val="none" w:sz="0" w:space="0" w:color="auto"/>
      </w:divBdr>
      <w:divsChild>
        <w:div w:id="615988058">
          <w:marLeft w:val="0"/>
          <w:marRight w:val="0"/>
          <w:marTop w:val="0"/>
          <w:marBottom w:val="0"/>
          <w:divBdr>
            <w:top w:val="single" w:sz="2" w:space="0" w:color="D9D9E3"/>
            <w:left w:val="single" w:sz="2" w:space="0" w:color="D9D9E3"/>
            <w:bottom w:val="single" w:sz="2" w:space="0" w:color="D9D9E3"/>
            <w:right w:val="single" w:sz="2" w:space="0" w:color="D9D9E3"/>
          </w:divBdr>
          <w:divsChild>
            <w:div w:id="776366659">
              <w:marLeft w:val="0"/>
              <w:marRight w:val="0"/>
              <w:marTop w:val="0"/>
              <w:marBottom w:val="0"/>
              <w:divBdr>
                <w:top w:val="single" w:sz="2" w:space="0" w:color="D9D9E3"/>
                <w:left w:val="single" w:sz="2" w:space="0" w:color="D9D9E3"/>
                <w:bottom w:val="single" w:sz="2" w:space="0" w:color="D9D9E3"/>
                <w:right w:val="single" w:sz="2" w:space="0" w:color="D9D9E3"/>
              </w:divBdr>
              <w:divsChild>
                <w:div w:id="1929731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22191045">
      <w:bodyDiv w:val="1"/>
      <w:marLeft w:val="0"/>
      <w:marRight w:val="0"/>
      <w:marTop w:val="0"/>
      <w:marBottom w:val="0"/>
      <w:divBdr>
        <w:top w:val="none" w:sz="0" w:space="0" w:color="auto"/>
        <w:left w:val="none" w:sz="0" w:space="0" w:color="auto"/>
        <w:bottom w:val="none" w:sz="0" w:space="0" w:color="auto"/>
        <w:right w:val="none" w:sz="0" w:space="0" w:color="auto"/>
      </w:divBdr>
    </w:div>
    <w:div w:id="1170678948">
      <w:bodyDiv w:val="1"/>
      <w:marLeft w:val="0"/>
      <w:marRight w:val="0"/>
      <w:marTop w:val="0"/>
      <w:marBottom w:val="0"/>
      <w:divBdr>
        <w:top w:val="none" w:sz="0" w:space="0" w:color="auto"/>
        <w:left w:val="none" w:sz="0" w:space="0" w:color="auto"/>
        <w:bottom w:val="none" w:sz="0" w:space="0" w:color="auto"/>
        <w:right w:val="none" w:sz="0" w:space="0" w:color="auto"/>
      </w:divBdr>
    </w:div>
    <w:div w:id="1340233569">
      <w:bodyDiv w:val="1"/>
      <w:marLeft w:val="0"/>
      <w:marRight w:val="0"/>
      <w:marTop w:val="0"/>
      <w:marBottom w:val="0"/>
      <w:divBdr>
        <w:top w:val="none" w:sz="0" w:space="0" w:color="auto"/>
        <w:left w:val="none" w:sz="0" w:space="0" w:color="auto"/>
        <w:bottom w:val="none" w:sz="0" w:space="0" w:color="auto"/>
        <w:right w:val="none" w:sz="0" w:space="0" w:color="auto"/>
      </w:divBdr>
    </w:div>
    <w:div w:id="1390762119">
      <w:bodyDiv w:val="1"/>
      <w:marLeft w:val="0"/>
      <w:marRight w:val="0"/>
      <w:marTop w:val="0"/>
      <w:marBottom w:val="0"/>
      <w:divBdr>
        <w:top w:val="none" w:sz="0" w:space="0" w:color="auto"/>
        <w:left w:val="none" w:sz="0" w:space="0" w:color="auto"/>
        <w:bottom w:val="none" w:sz="0" w:space="0" w:color="auto"/>
        <w:right w:val="none" w:sz="0" w:space="0" w:color="auto"/>
      </w:divBdr>
    </w:div>
    <w:div w:id="1394816397">
      <w:bodyDiv w:val="1"/>
      <w:marLeft w:val="0"/>
      <w:marRight w:val="0"/>
      <w:marTop w:val="0"/>
      <w:marBottom w:val="0"/>
      <w:divBdr>
        <w:top w:val="none" w:sz="0" w:space="0" w:color="auto"/>
        <w:left w:val="none" w:sz="0" w:space="0" w:color="auto"/>
        <w:bottom w:val="none" w:sz="0" w:space="0" w:color="auto"/>
        <w:right w:val="none" w:sz="0" w:space="0" w:color="auto"/>
      </w:divBdr>
    </w:div>
    <w:div w:id="1450513909">
      <w:bodyDiv w:val="1"/>
      <w:marLeft w:val="0"/>
      <w:marRight w:val="0"/>
      <w:marTop w:val="0"/>
      <w:marBottom w:val="0"/>
      <w:divBdr>
        <w:top w:val="none" w:sz="0" w:space="0" w:color="auto"/>
        <w:left w:val="none" w:sz="0" w:space="0" w:color="auto"/>
        <w:bottom w:val="none" w:sz="0" w:space="0" w:color="auto"/>
        <w:right w:val="none" w:sz="0" w:space="0" w:color="auto"/>
      </w:divBdr>
    </w:div>
    <w:div w:id="1481389371">
      <w:bodyDiv w:val="1"/>
      <w:marLeft w:val="0"/>
      <w:marRight w:val="0"/>
      <w:marTop w:val="0"/>
      <w:marBottom w:val="0"/>
      <w:divBdr>
        <w:top w:val="none" w:sz="0" w:space="0" w:color="auto"/>
        <w:left w:val="none" w:sz="0" w:space="0" w:color="auto"/>
        <w:bottom w:val="none" w:sz="0" w:space="0" w:color="auto"/>
        <w:right w:val="none" w:sz="0" w:space="0" w:color="auto"/>
      </w:divBdr>
    </w:div>
    <w:div w:id="1684815105">
      <w:bodyDiv w:val="1"/>
      <w:marLeft w:val="0"/>
      <w:marRight w:val="0"/>
      <w:marTop w:val="0"/>
      <w:marBottom w:val="0"/>
      <w:divBdr>
        <w:top w:val="none" w:sz="0" w:space="0" w:color="auto"/>
        <w:left w:val="none" w:sz="0" w:space="0" w:color="auto"/>
        <w:bottom w:val="none" w:sz="0" w:space="0" w:color="auto"/>
        <w:right w:val="none" w:sz="0" w:space="0" w:color="auto"/>
      </w:divBdr>
    </w:div>
    <w:div w:id="1759059610">
      <w:bodyDiv w:val="1"/>
      <w:marLeft w:val="0"/>
      <w:marRight w:val="0"/>
      <w:marTop w:val="0"/>
      <w:marBottom w:val="0"/>
      <w:divBdr>
        <w:top w:val="none" w:sz="0" w:space="0" w:color="auto"/>
        <w:left w:val="none" w:sz="0" w:space="0" w:color="auto"/>
        <w:bottom w:val="none" w:sz="0" w:space="0" w:color="auto"/>
        <w:right w:val="none" w:sz="0" w:space="0" w:color="auto"/>
      </w:divBdr>
    </w:div>
    <w:div w:id="1829595346">
      <w:bodyDiv w:val="1"/>
      <w:marLeft w:val="0"/>
      <w:marRight w:val="0"/>
      <w:marTop w:val="0"/>
      <w:marBottom w:val="0"/>
      <w:divBdr>
        <w:top w:val="none" w:sz="0" w:space="0" w:color="auto"/>
        <w:left w:val="none" w:sz="0" w:space="0" w:color="auto"/>
        <w:bottom w:val="none" w:sz="0" w:space="0" w:color="auto"/>
        <w:right w:val="none" w:sz="0" w:space="0" w:color="auto"/>
      </w:divBdr>
    </w:div>
    <w:div w:id="1876235181">
      <w:bodyDiv w:val="1"/>
      <w:marLeft w:val="0"/>
      <w:marRight w:val="0"/>
      <w:marTop w:val="0"/>
      <w:marBottom w:val="0"/>
      <w:divBdr>
        <w:top w:val="none" w:sz="0" w:space="0" w:color="auto"/>
        <w:left w:val="none" w:sz="0" w:space="0" w:color="auto"/>
        <w:bottom w:val="none" w:sz="0" w:space="0" w:color="auto"/>
        <w:right w:val="none" w:sz="0" w:space="0" w:color="auto"/>
      </w:divBdr>
    </w:div>
    <w:div w:id="1877236740">
      <w:bodyDiv w:val="1"/>
      <w:marLeft w:val="0"/>
      <w:marRight w:val="0"/>
      <w:marTop w:val="0"/>
      <w:marBottom w:val="0"/>
      <w:divBdr>
        <w:top w:val="none" w:sz="0" w:space="0" w:color="auto"/>
        <w:left w:val="none" w:sz="0" w:space="0" w:color="auto"/>
        <w:bottom w:val="none" w:sz="0" w:space="0" w:color="auto"/>
        <w:right w:val="none" w:sz="0" w:space="0" w:color="auto"/>
      </w:divBdr>
    </w:div>
    <w:div w:id="1881822401">
      <w:bodyDiv w:val="1"/>
      <w:marLeft w:val="0"/>
      <w:marRight w:val="0"/>
      <w:marTop w:val="0"/>
      <w:marBottom w:val="0"/>
      <w:divBdr>
        <w:top w:val="none" w:sz="0" w:space="0" w:color="auto"/>
        <w:left w:val="none" w:sz="0" w:space="0" w:color="auto"/>
        <w:bottom w:val="none" w:sz="0" w:space="0" w:color="auto"/>
        <w:right w:val="none" w:sz="0" w:space="0" w:color="auto"/>
      </w:divBdr>
    </w:div>
    <w:div w:id="2004503674">
      <w:bodyDiv w:val="1"/>
      <w:marLeft w:val="0"/>
      <w:marRight w:val="0"/>
      <w:marTop w:val="0"/>
      <w:marBottom w:val="0"/>
      <w:divBdr>
        <w:top w:val="none" w:sz="0" w:space="0" w:color="auto"/>
        <w:left w:val="none" w:sz="0" w:space="0" w:color="auto"/>
        <w:bottom w:val="none" w:sz="0" w:space="0" w:color="auto"/>
        <w:right w:val="none" w:sz="0" w:space="0" w:color="auto"/>
      </w:divBdr>
    </w:div>
    <w:div w:id="2029990844">
      <w:bodyDiv w:val="1"/>
      <w:marLeft w:val="0"/>
      <w:marRight w:val="0"/>
      <w:marTop w:val="0"/>
      <w:marBottom w:val="0"/>
      <w:divBdr>
        <w:top w:val="none" w:sz="0" w:space="0" w:color="auto"/>
        <w:left w:val="none" w:sz="0" w:space="0" w:color="auto"/>
        <w:bottom w:val="none" w:sz="0" w:space="0" w:color="auto"/>
        <w:right w:val="none" w:sz="0" w:space="0" w:color="auto"/>
      </w:divBdr>
    </w:div>
    <w:div w:id="20800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kel.merimaa@rmk.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i@baltyre.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C96086764542A5BAB1257680EBE0A7"/>
        <w:category>
          <w:name w:val="Üldine"/>
          <w:gallery w:val="placeholder"/>
        </w:category>
        <w:types>
          <w:type w:val="bbPlcHdr"/>
        </w:types>
        <w:behaviors>
          <w:behavior w:val="content"/>
        </w:behaviors>
        <w:guid w:val="{87713B98-30FA-4439-A8F8-01615DCE0D0B}"/>
      </w:docPartPr>
      <w:docPartBody>
        <w:p w:rsidR="008F5BFA" w:rsidRDefault="008F5BFA" w:rsidP="008F5BFA">
          <w:pPr>
            <w:pStyle w:val="ADC96086764542A5BAB1257680EBE0A7"/>
          </w:pPr>
          <w:r>
            <w:rPr>
              <w:rStyle w:val="Kohatitetekst"/>
            </w:rPr>
            <w:t>Choose an item.</w:t>
          </w:r>
        </w:p>
      </w:docPartBody>
    </w:docPart>
    <w:docPart>
      <w:docPartPr>
        <w:name w:val="8019211532094FEFB8401E231C5BEF91"/>
        <w:category>
          <w:name w:val="Üldine"/>
          <w:gallery w:val="placeholder"/>
        </w:category>
        <w:types>
          <w:type w:val="bbPlcHdr"/>
        </w:types>
        <w:behaviors>
          <w:behavior w:val="content"/>
        </w:behaviors>
        <w:guid w:val="{B1219B1D-37A2-494B-84D2-69197C738897}"/>
      </w:docPartPr>
      <w:docPartBody>
        <w:p w:rsidR="008F5BFA" w:rsidRDefault="008F5BFA" w:rsidP="008F5BFA">
          <w:pPr>
            <w:pStyle w:val="8019211532094FEFB8401E231C5BEF91"/>
          </w:pPr>
          <w:r>
            <w:rPr>
              <w:rStyle w:val="Kohatitetekst"/>
            </w:rPr>
            <w:t>Choose an item.</w:t>
          </w:r>
        </w:p>
      </w:docPartBody>
    </w:docPart>
    <w:docPart>
      <w:docPartPr>
        <w:name w:val="4335DC1B49E640E28A727CC47BA26B7F"/>
        <w:category>
          <w:name w:val="Üldine"/>
          <w:gallery w:val="placeholder"/>
        </w:category>
        <w:types>
          <w:type w:val="bbPlcHdr"/>
        </w:types>
        <w:behaviors>
          <w:behavior w:val="content"/>
        </w:behaviors>
        <w:guid w:val="{BB76895D-C183-4123-825E-29439FF278D3}"/>
      </w:docPartPr>
      <w:docPartBody>
        <w:p w:rsidR="008F5BFA" w:rsidRDefault="008F5BFA" w:rsidP="008F5BFA">
          <w:pPr>
            <w:pStyle w:val="4335DC1B49E640E28A727CC47BA26B7F"/>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E2"/>
    <w:rsid w:val="000E0215"/>
    <w:rsid w:val="001F4DD7"/>
    <w:rsid w:val="00343C36"/>
    <w:rsid w:val="003C5E85"/>
    <w:rsid w:val="003C69E0"/>
    <w:rsid w:val="00665AE2"/>
    <w:rsid w:val="00814DCA"/>
    <w:rsid w:val="008F5BFA"/>
    <w:rsid w:val="00937D66"/>
    <w:rsid w:val="00B174BD"/>
    <w:rsid w:val="00B316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F5BFA"/>
  </w:style>
  <w:style w:type="paragraph" w:customStyle="1" w:styleId="ADC96086764542A5BAB1257680EBE0A7">
    <w:name w:val="ADC96086764542A5BAB1257680EBE0A7"/>
    <w:rsid w:val="008F5BFA"/>
  </w:style>
  <w:style w:type="paragraph" w:customStyle="1" w:styleId="8019211532094FEFB8401E231C5BEF91">
    <w:name w:val="8019211532094FEFB8401E231C5BEF91"/>
    <w:rsid w:val="008F5BFA"/>
  </w:style>
  <w:style w:type="paragraph" w:customStyle="1" w:styleId="4335DC1B49E640E28A727CC47BA26B7F">
    <w:name w:val="4335DC1B49E640E28A727CC47BA26B7F"/>
    <w:rsid w:val="008F5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6CB12BDB42814CBDCF07B5BC436DE4" ma:contentTypeVersion="2" ma:contentTypeDescription="Loo uus dokument" ma:contentTypeScope="" ma:versionID="d19429f33f5db1ae5772341ee03ed6d6">
  <xsd:schema xmlns:xsd="http://www.w3.org/2001/XMLSchema" xmlns:xs="http://www.w3.org/2001/XMLSchema" xmlns:p="http://schemas.microsoft.com/office/2006/metadata/properties" xmlns:ns2="d5573a5d-10e4-4724-a6b0-f07fd5e60675" xmlns:ns3="dc4eddb5-893d-46fb-9a13-cb0b8602c7d4" xmlns:ns4="fba3365c-ee1c-4554-bd80-f185b54e935e" targetNamespace="http://schemas.microsoft.com/office/2006/metadata/properties" ma:root="true" ma:fieldsID="8d6901d682717c418bb3e297c89d5243" ns2:_="" ns3:_="" ns4:_="">
    <xsd:import namespace="d5573a5d-10e4-4724-a6b0-f07fd5e60675"/>
    <xsd:import namespace="dc4eddb5-893d-46fb-9a13-cb0b8602c7d4"/>
    <xsd:import namespace="fba3365c-ee1c-4554-bd80-f185b54e935e"/>
    <xsd:element name="properties">
      <xsd:complexType>
        <xsd:sequence>
          <xsd:element name="documentManagement">
            <xsd:complexType>
              <xsd:all>
                <xsd:element ref="ns2:TaxCatchAll" minOccurs="0"/>
                <xsd:element ref="ns2:TaxCatchAllLabel"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a3365c-ee1c-4554-bd80-f185b54e935e" elementFormDefault="qualified">
    <xsd:import namespace="http://schemas.microsoft.com/office/2006/documentManagement/types"/>
    <xsd:import namespace="http://schemas.microsoft.com/office/infopath/2007/PartnerControls"/>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573a5d-10e4-4724-a6b0-f07fd5e60675"/>
  </documentManagement>
</p:properties>
</file>

<file path=customXml/itemProps1.xml><?xml version="1.0" encoding="utf-8"?>
<ds:datastoreItem xmlns:ds="http://schemas.openxmlformats.org/officeDocument/2006/customXml" ds:itemID="{C9BD9EA7-0997-4B9A-AB7F-C43FEE68F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fba3365c-ee1c-4554-bd80-f185b54e9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DA4C-7358-4AD6-B050-24092F5F7EDB}">
  <ds:schemaRefs>
    <ds:schemaRef ds:uri="http://schemas.openxmlformats.org/officeDocument/2006/bibliography"/>
  </ds:schemaRefs>
</ds:datastoreItem>
</file>

<file path=customXml/itemProps3.xml><?xml version="1.0" encoding="utf-8"?>
<ds:datastoreItem xmlns:ds="http://schemas.openxmlformats.org/officeDocument/2006/customXml" ds:itemID="{318CD889-5E56-47B0-A861-D49A545D9092}">
  <ds:schemaRefs>
    <ds:schemaRef ds:uri="http://schemas.microsoft.com/sharepoint/v3/contenttype/forms"/>
  </ds:schemaRefs>
</ds:datastoreItem>
</file>

<file path=customXml/itemProps4.xml><?xml version="1.0" encoding="utf-8"?>
<ds:datastoreItem xmlns:ds="http://schemas.openxmlformats.org/officeDocument/2006/customXml" ds:itemID="{B01A87F6-249F-467E-94B6-8CF7F7680467}">
  <ds:schemaRefs>
    <ds:schemaRef ds:uri="http://schemas.microsoft.com/office/2006/metadata/properties"/>
    <ds:schemaRef ds:uri="http://schemas.microsoft.com/office/infopath/2007/PartnerControls"/>
    <ds:schemaRef ds:uri="d5573a5d-10e4-4724-a6b0-f07fd5e606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3344</Words>
  <Characters>19398</Characters>
  <Application>Microsoft Office Word</Application>
  <DocSecurity>4</DocSecurity>
  <Lines>161</Lines>
  <Paragraphs>45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Merimaa</dc:creator>
  <cp:keywords/>
  <dc:description/>
  <cp:lastModifiedBy>Mihkel Merimaa</cp:lastModifiedBy>
  <cp:revision>2</cp:revision>
  <dcterms:created xsi:type="dcterms:W3CDTF">2024-11-14T15:09:00Z</dcterms:created>
  <dcterms:modified xsi:type="dcterms:W3CDTF">2024-11-14T15:09:00Z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0x010100A56CB12BDB42814CBDCF07B5BC436DE4</vt:lpwstr>
  </property>
</Properties>
</file>